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A6064D"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CB5606B" wp14:editId="4540B825">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A6064D"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787316" w:rsidRDefault="00135A08" w:rsidP="00DF3F0E">
      <w:pPr>
        <w:tabs>
          <w:tab w:val="center" w:pos="4680"/>
        </w:tabs>
        <w:jc w:val="center"/>
        <w:rPr>
          <w:rFonts w:ascii="Times New Roman Bold" w:hAnsi="Times New Roman Bold"/>
          <w:smallCaps/>
          <w:sz w:val="36"/>
        </w:rPr>
      </w:pPr>
      <w:r>
        <w:rPr>
          <w:rFonts w:ascii="Times New Roman Bold" w:hAnsi="Times New Roman Bold"/>
          <w:smallCaps/>
          <w:sz w:val="36"/>
        </w:rPr>
        <w:t>COMPLETION OF SLAUGHTERHOUSE</w:t>
      </w:r>
    </w:p>
    <w:p w:rsidR="00A3027C" w:rsidRDefault="00135A08" w:rsidP="004955B4">
      <w:pPr>
        <w:tabs>
          <w:tab w:val="center" w:pos="4680"/>
        </w:tabs>
        <w:jc w:val="center"/>
        <w:rPr>
          <w:rFonts w:ascii="Times New Roman Bold" w:hAnsi="Times New Roman Bold"/>
          <w:smallCaps/>
          <w:sz w:val="36"/>
        </w:rPr>
      </w:pPr>
      <w:proofErr w:type="spellStart"/>
      <w:r>
        <w:rPr>
          <w:rFonts w:ascii="Times New Roman Bold" w:hAnsi="Times New Roman Bold"/>
          <w:smallCaps/>
          <w:sz w:val="36"/>
        </w:rPr>
        <w:t>capatan</w:t>
      </w:r>
      <w:proofErr w:type="spellEnd"/>
      <w:r w:rsidR="004955B4">
        <w:rPr>
          <w:rFonts w:ascii="Times New Roman Bold" w:hAnsi="Times New Roman Bold"/>
          <w:smallCaps/>
          <w:sz w:val="36"/>
        </w:rPr>
        <w:t xml:space="preserve">, </w:t>
      </w:r>
      <w:proofErr w:type="spellStart"/>
      <w:r w:rsidR="00DF3F0E" w:rsidRPr="004A5461">
        <w:rPr>
          <w:rFonts w:ascii="Times New Roman Bold" w:hAnsi="Times New Roman Bold"/>
          <w:smallCaps/>
          <w:sz w:val="36"/>
        </w:rPr>
        <w:t>tuguegarao</w:t>
      </w:r>
      <w:proofErr w:type="spellEnd"/>
      <w:r w:rsidR="00DF3F0E" w:rsidRPr="004A5461">
        <w:rPr>
          <w:rFonts w:ascii="Times New Roman Bold" w:hAnsi="Times New Roman Bold"/>
          <w:smallCaps/>
          <w:sz w:val="36"/>
        </w:rPr>
        <w:t xml:space="preserve">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135A08">
        <w:rPr>
          <w:rFonts w:ascii="Times New Roman Bold" w:hAnsi="Times New Roman Bold"/>
          <w:smallCaps/>
          <w:sz w:val="36"/>
        </w:rPr>
        <w:t>31</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A6064D"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B05DDF"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CO</w:t>
      </w:r>
      <w:r w:rsidR="000C5D02">
        <w:rPr>
          <w:rFonts w:ascii="Times New Roman Bold" w:hAnsi="Times New Roman Bold"/>
          <w:smallCaps/>
          <w:sz w:val="36"/>
          <w:szCs w:val="50"/>
        </w:rPr>
        <w:t>MPLETION OF SLAUGHTERHOUSE</w:t>
      </w:r>
    </w:p>
    <w:p w:rsidR="00A830A6" w:rsidRPr="0097369F" w:rsidRDefault="000C5D02" w:rsidP="00B05DDF">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capatan</w:t>
      </w:r>
      <w:proofErr w:type="spellEnd"/>
      <w:r w:rsidR="004F6225">
        <w:rPr>
          <w:rFonts w:ascii="Times New Roman Bold" w:hAnsi="Times New Roman Bold"/>
          <w:smallCaps/>
          <w:sz w:val="36"/>
          <w:szCs w:val="50"/>
        </w:rPr>
        <w:t>,</w:t>
      </w:r>
      <w:r w:rsidR="00AE5427">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B05DDF">
        <w:rPr>
          <w:rFonts w:ascii="Times New Roman Bold" w:hAnsi="Times New Roman Bold"/>
          <w:smallCaps/>
          <w:sz w:val="32"/>
          <w:szCs w:val="32"/>
        </w:rPr>
        <w:t>3</w:t>
      </w:r>
      <w:r w:rsidR="000C5D02">
        <w:rPr>
          <w:rFonts w:ascii="Times New Roman Bold" w:hAnsi="Times New Roman Bold"/>
          <w:smallCaps/>
          <w:sz w:val="32"/>
          <w:szCs w:val="32"/>
        </w:rPr>
        <w:t>1</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787316">
        <w:rPr>
          <w:sz w:val="28"/>
        </w:rPr>
        <w:t>June 1</w:t>
      </w:r>
      <w:r w:rsidR="00B727F9">
        <w:rPr>
          <w:sz w:val="28"/>
        </w:rPr>
        <w:t>6</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B05DDF">
        <w:rPr>
          <w:spacing w:val="-2"/>
        </w:rPr>
        <w:t>20% Development Fund</w:t>
      </w:r>
      <w:r w:rsidR="004234FF">
        <w:rPr>
          <w:spacing w:val="-2"/>
        </w:rPr>
        <w:t xml:space="preserve"> for Calendar Year 2021</w:t>
      </w:r>
      <w:r w:rsidRPr="004D4FA4">
        <w:rPr>
          <w:spacing w:val="-2"/>
        </w:rPr>
        <w:t xml:space="preserve">, intends to apply </w:t>
      </w:r>
      <w:r>
        <w:rPr>
          <w:spacing w:val="-2"/>
        </w:rPr>
        <w:t xml:space="preserve">the sum </w:t>
      </w:r>
      <w:r w:rsidR="00045AD9">
        <w:rPr>
          <w:spacing w:val="-2"/>
        </w:rPr>
        <w:t xml:space="preserve">of </w:t>
      </w:r>
      <w:r w:rsidR="000C5D02">
        <w:rPr>
          <w:b/>
          <w:spacing w:val="-2"/>
        </w:rPr>
        <w:t>Three</w:t>
      </w:r>
      <w:r w:rsidR="004F6225" w:rsidRPr="00787316">
        <w:rPr>
          <w:b/>
          <w:spacing w:val="-2"/>
        </w:rPr>
        <w:t xml:space="preserve"> Million </w:t>
      </w:r>
      <w:r w:rsidR="000C5D02">
        <w:rPr>
          <w:b/>
          <w:spacing w:val="-2"/>
        </w:rPr>
        <w:t>Fifty Seven</w:t>
      </w:r>
      <w:r w:rsidR="00096466" w:rsidRPr="00787316">
        <w:rPr>
          <w:b/>
          <w:spacing w:val="-2"/>
        </w:rPr>
        <w:t xml:space="preserve"> </w:t>
      </w:r>
      <w:r w:rsidR="00FD4E17" w:rsidRPr="00787316">
        <w:rPr>
          <w:b/>
          <w:spacing w:val="-2"/>
        </w:rPr>
        <w:t>Thousand</w:t>
      </w:r>
      <w:r w:rsidR="004F6225" w:rsidRPr="00787316">
        <w:rPr>
          <w:b/>
          <w:spacing w:val="-2"/>
        </w:rPr>
        <w:t xml:space="preserve"> </w:t>
      </w:r>
      <w:r w:rsidR="000C5D02">
        <w:rPr>
          <w:b/>
          <w:spacing w:val="-2"/>
        </w:rPr>
        <w:t>Nine</w:t>
      </w:r>
      <w:r w:rsidR="00787316" w:rsidRPr="00787316">
        <w:rPr>
          <w:b/>
          <w:spacing w:val="-2"/>
        </w:rPr>
        <w:t xml:space="preserve"> </w:t>
      </w:r>
      <w:r w:rsidR="007E7FC0" w:rsidRPr="00787316">
        <w:rPr>
          <w:b/>
          <w:spacing w:val="-2"/>
        </w:rPr>
        <w:t xml:space="preserve">Hundred </w:t>
      </w:r>
      <w:r w:rsidR="000C5D02">
        <w:rPr>
          <w:b/>
          <w:spacing w:val="-2"/>
        </w:rPr>
        <w:t>Eighty</w:t>
      </w:r>
      <w:r w:rsidR="004F6225" w:rsidRPr="00787316">
        <w:rPr>
          <w:b/>
          <w:spacing w:val="-2"/>
        </w:rPr>
        <w:t xml:space="preserve"> </w:t>
      </w:r>
      <w:r w:rsidR="00CA4108" w:rsidRPr="00787316">
        <w:rPr>
          <w:b/>
          <w:spacing w:val="-2"/>
        </w:rPr>
        <w:t>Pesos</w:t>
      </w:r>
      <w:r w:rsidR="00096466" w:rsidRPr="00787316">
        <w:rPr>
          <w:b/>
          <w:spacing w:val="-2"/>
        </w:rPr>
        <w:t xml:space="preserve"> and </w:t>
      </w:r>
      <w:r w:rsidR="000C5D02">
        <w:rPr>
          <w:b/>
          <w:spacing w:val="-2"/>
        </w:rPr>
        <w:t>Twenty Nine</w:t>
      </w:r>
      <w:r w:rsidR="00096466" w:rsidRPr="00787316">
        <w:rPr>
          <w:b/>
          <w:spacing w:val="-2"/>
        </w:rPr>
        <w:t xml:space="preserve"> Centavos</w:t>
      </w:r>
      <w:r w:rsidR="00787316" w:rsidRPr="00787316">
        <w:rPr>
          <w:b/>
          <w:spacing w:val="-2"/>
        </w:rPr>
        <w:t xml:space="preserve"> </w:t>
      </w:r>
      <w:r w:rsidR="005269C4" w:rsidRPr="00787316">
        <w:rPr>
          <w:b/>
          <w:spacing w:val="-2"/>
        </w:rPr>
        <w:t>(Php</w:t>
      </w:r>
      <w:r w:rsidR="000C5D02">
        <w:rPr>
          <w:b/>
          <w:spacing w:val="-2"/>
        </w:rPr>
        <w:t>3,057,980.29</w:t>
      </w:r>
      <w:r w:rsidRPr="00787316">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0C5D02">
        <w:rPr>
          <w:spacing w:val="-2"/>
        </w:rPr>
        <w:t xml:space="preserve">Completion of Slaughterhouse, </w:t>
      </w:r>
      <w:proofErr w:type="spellStart"/>
      <w:r w:rsidR="000C5D02">
        <w:rPr>
          <w:spacing w:val="-2"/>
        </w:rPr>
        <w:t>Capatan</w:t>
      </w:r>
      <w:proofErr w:type="spellEnd"/>
      <w:r w:rsidR="000A321F">
        <w:rPr>
          <w:spacing w:val="-2"/>
        </w:rPr>
        <w:t>,</w:t>
      </w:r>
      <w:r w:rsidR="005269C4">
        <w:rPr>
          <w:spacing w:val="-2"/>
        </w:rPr>
        <w:t xml:space="preserve"> </w:t>
      </w:r>
      <w:proofErr w:type="spellStart"/>
      <w:r w:rsidR="005269C4">
        <w:rPr>
          <w:spacing w:val="-2"/>
        </w:rPr>
        <w:t>Tuguegarao</w:t>
      </w:r>
      <w:proofErr w:type="spellEnd"/>
      <w:r w:rsidR="005269C4">
        <w:rPr>
          <w:spacing w:val="-2"/>
        </w:rPr>
        <w:t xml:space="preserve"> City</w:t>
      </w:r>
      <w:r w:rsidR="00941619">
        <w:rPr>
          <w:spacing w:val="-2"/>
        </w:rPr>
        <w:t xml:space="preserve"> under</w:t>
      </w:r>
      <w:r w:rsidR="00096466">
        <w:rPr>
          <w:spacing w:val="-2"/>
        </w:rPr>
        <w:t xml:space="preserve"> </w:t>
      </w:r>
      <w:r w:rsidR="00941619">
        <w:rPr>
          <w:spacing w:val="-2"/>
        </w:rPr>
        <w:t>PB-INF-2021-0</w:t>
      </w:r>
      <w:r w:rsidR="00B05DDF">
        <w:rPr>
          <w:spacing w:val="-2"/>
        </w:rPr>
        <w:t>3</w:t>
      </w:r>
      <w:r w:rsidR="000C5D02">
        <w:rPr>
          <w:spacing w:val="-2"/>
        </w:rPr>
        <w:t>1</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3838B6">
        <w:rPr>
          <w:spacing w:val="-2"/>
        </w:rPr>
        <w:t>One Hundred Eight</w:t>
      </w:r>
      <w:r w:rsidR="007F18E1">
        <w:rPr>
          <w:spacing w:val="-2"/>
        </w:rPr>
        <w:t>y</w:t>
      </w:r>
      <w:r w:rsidR="00941619">
        <w:rPr>
          <w:spacing w:val="-2"/>
        </w:rPr>
        <w:t xml:space="preserve"> (</w:t>
      </w:r>
      <w:r w:rsidR="000C5D02">
        <w:rPr>
          <w:spacing w:val="-2"/>
        </w:rPr>
        <w:t>18</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787316">
        <w:rPr>
          <w:spacing w:val="-2"/>
        </w:rPr>
        <w:t>June 1</w:t>
      </w:r>
      <w:r w:rsidR="00B727F9">
        <w:rPr>
          <w:spacing w:val="-2"/>
        </w:rPr>
        <w:t>6</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787316">
        <w:rPr>
          <w:spacing w:val="-2"/>
        </w:rPr>
        <w:t>July</w:t>
      </w:r>
      <w:r w:rsidR="0045612D">
        <w:rPr>
          <w:spacing w:val="-2"/>
        </w:rPr>
        <w:t xml:space="preserve"> </w:t>
      </w:r>
      <w:r w:rsidR="00B727F9">
        <w:rPr>
          <w:spacing w:val="-2"/>
        </w:rPr>
        <w:t>7</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E32F37">
        <w:rPr>
          <w:b/>
          <w:spacing w:val="-2"/>
        </w:rPr>
        <w:t>F</w:t>
      </w:r>
      <w:r w:rsidR="004F622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4F6225">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4965CC">
        <w:rPr>
          <w:spacing w:val="-2"/>
        </w:rPr>
        <w:t>June</w:t>
      </w:r>
      <w:r w:rsidR="00787316">
        <w:rPr>
          <w:spacing w:val="-2"/>
        </w:rPr>
        <w:t xml:space="preserve"> 2</w:t>
      </w:r>
      <w:r w:rsidR="00B727F9">
        <w:rPr>
          <w:spacing w:val="-2"/>
        </w:rPr>
        <w:t>4</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787316">
        <w:rPr>
          <w:spacing w:val="-2"/>
        </w:rPr>
        <w:t>July</w:t>
      </w:r>
      <w:r w:rsidR="0045612D">
        <w:rPr>
          <w:spacing w:val="-2"/>
        </w:rPr>
        <w:t xml:space="preserve"> </w:t>
      </w:r>
      <w:r w:rsidR="00B727F9">
        <w:rPr>
          <w:spacing w:val="-2"/>
        </w:rPr>
        <w:t>7</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787316">
        <w:rPr>
          <w:spacing w:val="-2"/>
        </w:rPr>
        <w:t>July</w:t>
      </w:r>
      <w:r w:rsidR="0045612D">
        <w:rPr>
          <w:spacing w:val="-2"/>
        </w:rPr>
        <w:t xml:space="preserve"> </w:t>
      </w:r>
      <w:r w:rsidR="00B727F9">
        <w:rPr>
          <w:spacing w:val="-2"/>
        </w:rPr>
        <w:t>7</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A6064D"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A6064D">
          <w:rPr>
            <w:noProof/>
            <w:webHidden/>
          </w:rPr>
          <w:t>7</w:t>
        </w:r>
        <w:r w:rsidRPr="00286A7C">
          <w:rPr>
            <w:noProof/>
            <w:webHidden/>
          </w:rPr>
          <w:fldChar w:fldCharType="end"/>
        </w:r>
      </w:hyperlink>
    </w:p>
    <w:p w:rsidR="00A63499" w:rsidRPr="00286A7C" w:rsidRDefault="00A6064D"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Pr>
            <w:noProof/>
            <w:webHidden/>
          </w:rPr>
          <w:t>9</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Pr>
            <w:noProof/>
            <w:webHidden/>
          </w:rPr>
          <w:t>10</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Pr>
            <w:noProof/>
            <w:webHidden/>
          </w:rPr>
          <w:t>11</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A6064D"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A6064D"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Pr>
            <w:noProof/>
            <w:webHidden/>
          </w:rPr>
          <w:t>17</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Pr>
            <w:noProof/>
            <w:webHidden/>
          </w:rPr>
          <w:t>18</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Pr>
            <w:noProof/>
            <w:webHidden/>
          </w:rPr>
          <w:t>22</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Pr>
            <w:noProof/>
            <w:webHidden/>
          </w:rPr>
          <w:t>23</w:t>
        </w:r>
        <w:r w:rsidR="00585FD0" w:rsidRPr="00286A7C">
          <w:rPr>
            <w:noProof/>
            <w:webHidden/>
          </w:rPr>
          <w:fldChar w:fldCharType="end"/>
        </w:r>
      </w:hyperlink>
    </w:p>
    <w:p w:rsidR="00A63499" w:rsidRPr="00286A7C" w:rsidRDefault="00A6064D"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Pr>
            <w:noProof/>
            <w:webHidden/>
          </w:rPr>
          <w:t>25</w:t>
        </w:r>
        <w:r w:rsidR="00585FD0" w:rsidRPr="00286A7C">
          <w:rPr>
            <w:noProof/>
            <w:webHidden/>
          </w:rPr>
          <w:fldChar w:fldCharType="end"/>
        </w:r>
      </w:hyperlink>
    </w:p>
    <w:p w:rsidR="00A63499" w:rsidRPr="00286A7C" w:rsidRDefault="00A6064D"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Pr>
            <w:noProof/>
            <w:webHidden/>
          </w:rPr>
          <w:t>27</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Pr>
            <w:noProof/>
            <w:webHidden/>
          </w:rPr>
          <w:t>28</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Pr>
            <w:noProof/>
            <w:webHidden/>
          </w:rPr>
          <w:t>29</w:t>
        </w:r>
        <w:r w:rsidR="00585FD0" w:rsidRPr="00286A7C">
          <w:rPr>
            <w:noProof/>
            <w:webHidden/>
          </w:rPr>
          <w:fldChar w:fldCharType="end"/>
        </w:r>
      </w:hyperlink>
    </w:p>
    <w:p w:rsidR="00A63499" w:rsidRPr="00286A7C" w:rsidRDefault="00A6064D"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Pr="00286A7C" w:rsidRDefault="00A6064D"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Default="00A6064D"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Default="00A6064D"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A6064D" w:rsidRPr="00A6064D">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A6064D">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A6064D">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A6064D">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A6064D">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A6064D" w:rsidRPr="00A6064D">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6064D">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A6064D">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A6064D">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A6064D">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6064D">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6064D" w:rsidRPr="00A6064D">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A6064D">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A6064D">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6064D" w:rsidRPr="00A6064D">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A6064D">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A6064D">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A6064D">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A6064D">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A6064D">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A6064D">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A6064D">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A6064D">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A6064D">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A6064D">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A6064D">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A6064D">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A6064D">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A6064D">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A6064D">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A6064D">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A6064D">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A6064D">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A6064D" w:rsidRPr="00A6064D">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A6064D">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A6064D">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A6064D"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AE5BE7">
              <w:rPr>
                <w:b/>
                <w:spacing w:val="-2"/>
              </w:rPr>
              <w:t>Completion of Slaughterhouse</w:t>
            </w:r>
            <w:r w:rsidR="009C226B" w:rsidRPr="009C226B">
              <w:rPr>
                <w:b/>
                <w:spacing w:val="-2"/>
              </w:rPr>
              <w:t xml:space="preserve">, </w:t>
            </w:r>
            <w:proofErr w:type="spellStart"/>
            <w:r w:rsidR="00AE5BE7">
              <w:rPr>
                <w:b/>
                <w:spacing w:val="-2"/>
              </w:rPr>
              <w:t>Capatan</w:t>
            </w:r>
            <w:proofErr w:type="spellEnd"/>
            <w:r w:rsidR="00AE5BE7">
              <w:rPr>
                <w:b/>
                <w:spacing w:val="-2"/>
              </w:rPr>
              <w:t xml:space="preserve">, </w:t>
            </w:r>
            <w:proofErr w:type="spellStart"/>
            <w:proofErr w:type="gramStart"/>
            <w:r w:rsidR="009C226B" w:rsidRPr="009C226B">
              <w:rPr>
                <w:b/>
                <w:spacing w:val="-2"/>
              </w:rPr>
              <w:t>Tuguegarao</w:t>
            </w:r>
            <w:proofErr w:type="spellEnd"/>
            <w:proofErr w:type="gramEnd"/>
            <w:r w:rsidR="009C226B" w:rsidRPr="009C226B">
              <w:rPr>
                <w:b/>
                <w:spacing w:val="-2"/>
              </w:rPr>
              <w:t xml:space="preserve"> City.</w:t>
            </w:r>
          </w:p>
          <w:p w:rsidR="0072110E" w:rsidRPr="004D4FA4" w:rsidRDefault="0072110E" w:rsidP="0072110E">
            <w:pPr>
              <w:widowControl w:val="0"/>
              <w:rPr>
                <w:i/>
                <w:szCs w:val="24"/>
              </w:rPr>
            </w:pPr>
          </w:p>
          <w:p w:rsidR="0072110E" w:rsidRPr="004D4FA4" w:rsidRDefault="0072110E" w:rsidP="00AE5BE7">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AE5BE7">
              <w:rPr>
                <w:b/>
                <w:szCs w:val="24"/>
              </w:rPr>
              <w:t>31</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AE5BE7">
              <w:rPr>
                <w:spacing w:val="-2"/>
              </w:rPr>
              <w:t>20% Development Fund</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AE5BE7">
              <w:rPr>
                <w:b/>
                <w:spacing w:val="-2"/>
              </w:rPr>
              <w:t>Three</w:t>
            </w:r>
            <w:r w:rsidR="00AE5BE7" w:rsidRPr="00787316">
              <w:rPr>
                <w:b/>
                <w:spacing w:val="-2"/>
              </w:rPr>
              <w:t xml:space="preserve"> Million </w:t>
            </w:r>
            <w:r w:rsidR="00AE5BE7">
              <w:rPr>
                <w:b/>
                <w:spacing w:val="-2"/>
              </w:rPr>
              <w:t>Fifty Seven</w:t>
            </w:r>
            <w:r w:rsidR="00AE5BE7" w:rsidRPr="00787316">
              <w:rPr>
                <w:b/>
                <w:spacing w:val="-2"/>
              </w:rPr>
              <w:t xml:space="preserve"> Thousand </w:t>
            </w:r>
            <w:r w:rsidR="00AE5BE7">
              <w:rPr>
                <w:b/>
                <w:spacing w:val="-2"/>
              </w:rPr>
              <w:t>Nine</w:t>
            </w:r>
            <w:r w:rsidR="00AE5BE7" w:rsidRPr="00787316">
              <w:rPr>
                <w:b/>
                <w:spacing w:val="-2"/>
              </w:rPr>
              <w:t xml:space="preserve"> Hundred </w:t>
            </w:r>
            <w:r w:rsidR="00AE5BE7">
              <w:rPr>
                <w:b/>
                <w:spacing w:val="-2"/>
              </w:rPr>
              <w:t>Eighty</w:t>
            </w:r>
            <w:r w:rsidR="00AE5BE7" w:rsidRPr="00787316">
              <w:rPr>
                <w:b/>
                <w:spacing w:val="-2"/>
              </w:rPr>
              <w:t xml:space="preserve"> Pesos and </w:t>
            </w:r>
            <w:r w:rsidR="00AE5BE7">
              <w:rPr>
                <w:b/>
                <w:spacing w:val="-2"/>
              </w:rPr>
              <w:t>Twenty Nine</w:t>
            </w:r>
            <w:r w:rsidR="00AE5BE7" w:rsidRPr="00787316">
              <w:rPr>
                <w:b/>
                <w:spacing w:val="-2"/>
              </w:rPr>
              <w:t xml:space="preserve"> Centavos (Php</w:t>
            </w:r>
            <w:r w:rsidR="00AE5BE7">
              <w:rPr>
                <w:b/>
                <w:spacing w:val="-2"/>
              </w:rPr>
              <w:t>3</w:t>
            </w:r>
            <w:proofErr w:type="gramStart"/>
            <w:r w:rsidR="00AE5BE7">
              <w:rPr>
                <w:b/>
                <w:spacing w:val="-2"/>
              </w:rPr>
              <w:t>,057,980.29</w:t>
            </w:r>
            <w:proofErr w:type="gramEnd"/>
            <w:r w:rsidR="00AE5BE7" w:rsidRPr="00787316">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AE5BE7">
              <w:rPr>
                <w:spacing w:val="-2"/>
              </w:rPr>
              <w:t>Completion of Slaughterhouse</w:t>
            </w:r>
            <w:r w:rsidR="00E6738D">
              <w:rPr>
                <w:spacing w:val="-2"/>
              </w:rPr>
              <w:t>,</w:t>
            </w:r>
            <w:r w:rsidR="00AE5BE7">
              <w:rPr>
                <w:spacing w:val="-2"/>
              </w:rPr>
              <w:t xml:space="preserve"> </w:t>
            </w:r>
            <w:proofErr w:type="spellStart"/>
            <w:r w:rsidR="00AE5BE7">
              <w:rPr>
                <w:spacing w:val="-2"/>
              </w:rPr>
              <w:t>Capatan</w:t>
            </w:r>
            <w:proofErr w:type="spellEnd"/>
            <w:r w:rsidR="00AE5BE7">
              <w:rPr>
                <w:spacing w:val="-2"/>
              </w:rPr>
              <w:t>,</w:t>
            </w:r>
            <w:r w:rsidR="00E6738D">
              <w:rPr>
                <w:spacing w:val="-2"/>
              </w:rPr>
              <w:t xml:space="preserve"> </w:t>
            </w:r>
            <w:proofErr w:type="spellStart"/>
            <w:proofErr w:type="gramStart"/>
            <w:r w:rsidR="00E6738D">
              <w:rPr>
                <w:spacing w:val="-2"/>
              </w:rPr>
              <w:t>Tuguegarao</w:t>
            </w:r>
            <w:proofErr w:type="spellEnd"/>
            <w:proofErr w:type="gramEnd"/>
            <w:r w:rsidR="00E6738D">
              <w:rPr>
                <w:spacing w:val="-2"/>
              </w:rPr>
              <w:t xml:space="preserve"> City</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AE5BE7">
              <w:rPr>
                <w:szCs w:val="24"/>
              </w:rPr>
              <w:t>31</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A6064D">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330115">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330115">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A6064D">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AE5BE7">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9C226B">
              <w:rPr>
                <w:spacing w:val="-2"/>
              </w:rPr>
              <w:t>Ju</w:t>
            </w:r>
            <w:r w:rsidR="00AE5BE7">
              <w:rPr>
                <w:spacing w:val="-2"/>
              </w:rPr>
              <w:t>ne 24</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AE5BE7">
              <w:rPr>
                <w:b/>
                <w:spacing w:val="-2"/>
              </w:rPr>
              <w:t>Three</w:t>
            </w:r>
            <w:r w:rsidR="00AE5BE7" w:rsidRPr="00787316">
              <w:rPr>
                <w:b/>
                <w:spacing w:val="-2"/>
              </w:rPr>
              <w:t xml:space="preserve"> Million </w:t>
            </w:r>
            <w:r w:rsidR="00AE5BE7">
              <w:rPr>
                <w:b/>
                <w:spacing w:val="-2"/>
              </w:rPr>
              <w:t>Fifty Seven</w:t>
            </w:r>
            <w:r w:rsidR="00AE5BE7" w:rsidRPr="00787316">
              <w:rPr>
                <w:b/>
                <w:spacing w:val="-2"/>
              </w:rPr>
              <w:t xml:space="preserve"> Thousand </w:t>
            </w:r>
            <w:r w:rsidR="00AE5BE7">
              <w:rPr>
                <w:b/>
                <w:spacing w:val="-2"/>
              </w:rPr>
              <w:t>Nine</w:t>
            </w:r>
            <w:r w:rsidR="00AE5BE7" w:rsidRPr="00787316">
              <w:rPr>
                <w:b/>
                <w:spacing w:val="-2"/>
              </w:rPr>
              <w:t xml:space="preserve"> Hundred </w:t>
            </w:r>
            <w:r w:rsidR="00AE5BE7">
              <w:rPr>
                <w:b/>
                <w:spacing w:val="-2"/>
              </w:rPr>
              <w:t>Eighty</w:t>
            </w:r>
            <w:r w:rsidR="00AE5BE7" w:rsidRPr="00787316">
              <w:rPr>
                <w:b/>
                <w:spacing w:val="-2"/>
              </w:rPr>
              <w:t xml:space="preserve"> Pesos and </w:t>
            </w:r>
            <w:r w:rsidR="00AE5BE7">
              <w:rPr>
                <w:b/>
                <w:spacing w:val="-2"/>
              </w:rPr>
              <w:t>Twenty Nine</w:t>
            </w:r>
            <w:r w:rsidR="00AE5BE7" w:rsidRPr="00787316">
              <w:rPr>
                <w:b/>
                <w:spacing w:val="-2"/>
              </w:rPr>
              <w:t xml:space="preserve"> Centavos (Php</w:t>
            </w:r>
            <w:r w:rsidR="00AE5BE7">
              <w:rPr>
                <w:b/>
                <w:spacing w:val="-2"/>
              </w:rPr>
              <w:t>3</w:t>
            </w:r>
            <w:proofErr w:type="gramStart"/>
            <w:r w:rsidR="00AE5BE7">
              <w:rPr>
                <w:b/>
                <w:spacing w:val="-2"/>
              </w:rPr>
              <w:t>,057,980.29</w:t>
            </w:r>
            <w:proofErr w:type="gramEnd"/>
            <w:r w:rsidR="00AE5BE7" w:rsidRPr="00787316">
              <w:rPr>
                <w:b/>
                <w:spacing w:val="-2"/>
              </w:rPr>
              <w:t>)</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AE5BE7">
            <w:pPr>
              <w:spacing w:after="240"/>
            </w:pPr>
            <w:r w:rsidRPr="004D4FA4">
              <w:t xml:space="preserve">Bids will be valid until </w:t>
            </w:r>
            <w:r w:rsidR="00AE5BE7">
              <w:t>November 3</w:t>
            </w:r>
            <w:r w:rsidR="00B368E0" w:rsidRPr="004D4FA4">
              <w:t>, 20</w:t>
            </w:r>
            <w:r w:rsidR="00B368E0">
              <w:t>21</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A6064D">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AE5BE7">
              <w:rPr>
                <w:szCs w:val="24"/>
              </w:rPr>
              <w:t>Sixty One</w:t>
            </w:r>
            <w:r w:rsidR="000F1F5E" w:rsidRPr="00410533">
              <w:rPr>
                <w:szCs w:val="24"/>
              </w:rPr>
              <w:t xml:space="preserve"> Thousand </w:t>
            </w:r>
            <w:r w:rsidR="00AE5BE7">
              <w:rPr>
                <w:szCs w:val="24"/>
              </w:rPr>
              <w:t>One</w:t>
            </w:r>
            <w:r w:rsidR="0049628E">
              <w:rPr>
                <w:szCs w:val="24"/>
              </w:rPr>
              <w:t xml:space="preserve"> Hundred</w:t>
            </w:r>
            <w:r w:rsidR="00E6738D">
              <w:rPr>
                <w:szCs w:val="24"/>
              </w:rPr>
              <w:t xml:space="preserve"> </w:t>
            </w:r>
            <w:r w:rsidR="00AE5BE7">
              <w:rPr>
                <w:szCs w:val="24"/>
              </w:rPr>
              <w:t>Fifty Nine</w:t>
            </w:r>
            <w:r w:rsidR="0049628E">
              <w:rPr>
                <w:szCs w:val="24"/>
              </w:rPr>
              <w:t xml:space="preserve"> Pesos</w:t>
            </w:r>
            <w:r w:rsidR="00E6738D">
              <w:rPr>
                <w:szCs w:val="24"/>
              </w:rPr>
              <w:t xml:space="preserve"> and </w:t>
            </w:r>
            <w:r w:rsidR="00AE5BE7">
              <w:rPr>
                <w:szCs w:val="24"/>
              </w:rPr>
              <w:t>Sixty</w:t>
            </w:r>
            <w:r w:rsidR="00E6738D">
              <w:rPr>
                <w:szCs w:val="24"/>
              </w:rPr>
              <w:t xml:space="preserve"> Centavos</w:t>
            </w:r>
            <w:r w:rsidR="00A55B2F">
              <w:rPr>
                <w:szCs w:val="24"/>
              </w:rPr>
              <w:t xml:space="preserve"> </w:t>
            </w:r>
            <w:r w:rsidR="000B5097">
              <w:rPr>
                <w:szCs w:val="24"/>
              </w:rPr>
              <w:t>(Ph</w:t>
            </w:r>
            <w:r w:rsidR="00FF5F37">
              <w:rPr>
                <w:szCs w:val="24"/>
              </w:rPr>
              <w:t>p</w:t>
            </w:r>
            <w:r w:rsidR="00AE5BE7">
              <w:rPr>
                <w:szCs w:val="24"/>
              </w:rPr>
              <w:t>61</w:t>
            </w:r>
            <w:r w:rsidR="00FE2A7C">
              <w:rPr>
                <w:szCs w:val="24"/>
              </w:rPr>
              <w:t>,</w:t>
            </w:r>
            <w:r w:rsidR="00AE5BE7">
              <w:rPr>
                <w:szCs w:val="24"/>
              </w:rPr>
              <w:t>159</w:t>
            </w:r>
            <w:r w:rsidR="00A55B2F">
              <w:rPr>
                <w:szCs w:val="24"/>
              </w:rPr>
              <w:t>.</w:t>
            </w:r>
            <w:r w:rsidR="00AE5BE7">
              <w:rPr>
                <w:szCs w:val="24"/>
              </w:rPr>
              <w:t>60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E6738D">
              <w:rPr>
                <w:szCs w:val="24"/>
              </w:rPr>
              <w:t>One</w:t>
            </w:r>
            <w:r w:rsidR="0049628E">
              <w:rPr>
                <w:szCs w:val="24"/>
              </w:rPr>
              <w:t xml:space="preserve"> Hundred </w:t>
            </w:r>
            <w:r w:rsidR="00AE5BE7">
              <w:rPr>
                <w:szCs w:val="24"/>
              </w:rPr>
              <w:t xml:space="preserve">Fifty Two </w:t>
            </w:r>
            <w:r w:rsidR="000D4932">
              <w:rPr>
                <w:szCs w:val="24"/>
              </w:rPr>
              <w:t xml:space="preserve">Thousand </w:t>
            </w:r>
            <w:r w:rsidR="00AE5BE7">
              <w:rPr>
                <w:szCs w:val="24"/>
              </w:rPr>
              <w:t>Eight</w:t>
            </w:r>
            <w:r w:rsidR="0049628E">
              <w:rPr>
                <w:szCs w:val="24"/>
              </w:rPr>
              <w:t xml:space="preserve"> Hundred</w:t>
            </w:r>
            <w:r w:rsidR="00FD6D9D">
              <w:rPr>
                <w:szCs w:val="24"/>
              </w:rPr>
              <w:t xml:space="preserve"> </w:t>
            </w:r>
            <w:r w:rsidR="00AD5D11">
              <w:rPr>
                <w:szCs w:val="24"/>
              </w:rPr>
              <w:t>Ninety Nine</w:t>
            </w:r>
            <w:r w:rsidR="00943CC5">
              <w:rPr>
                <w:szCs w:val="24"/>
              </w:rPr>
              <w:t xml:space="preserve"> </w:t>
            </w:r>
            <w:r w:rsidR="00D46756">
              <w:rPr>
                <w:szCs w:val="24"/>
              </w:rPr>
              <w:t>Pesos</w:t>
            </w:r>
            <w:r w:rsidR="00E6738D">
              <w:rPr>
                <w:szCs w:val="24"/>
              </w:rPr>
              <w:t xml:space="preserve"> and </w:t>
            </w:r>
            <w:r w:rsidR="00AD5D11">
              <w:rPr>
                <w:szCs w:val="24"/>
              </w:rPr>
              <w:t>One</w:t>
            </w:r>
            <w:r w:rsidR="00E6738D">
              <w:rPr>
                <w:szCs w:val="24"/>
              </w:rPr>
              <w:t xml:space="preserve"> Centavos</w:t>
            </w:r>
            <w:r w:rsidR="000D4932">
              <w:rPr>
                <w:szCs w:val="24"/>
              </w:rPr>
              <w:t xml:space="preserve"> </w:t>
            </w:r>
            <w:r w:rsidR="00337216">
              <w:rPr>
                <w:szCs w:val="24"/>
              </w:rPr>
              <w:t>(Php</w:t>
            </w:r>
            <w:r w:rsidR="00AE5BE7">
              <w:rPr>
                <w:szCs w:val="24"/>
              </w:rPr>
              <w:t>152</w:t>
            </w:r>
            <w:proofErr w:type="gramStart"/>
            <w:r w:rsidR="009C6DE8">
              <w:rPr>
                <w:szCs w:val="24"/>
              </w:rPr>
              <w:t>,</w:t>
            </w:r>
            <w:r w:rsidR="00AE5BE7">
              <w:rPr>
                <w:szCs w:val="24"/>
              </w:rPr>
              <w:t>899.01</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49628E" w:rsidRDefault="00FD10EA" w:rsidP="002722C3">
            <w:pPr>
              <w:spacing w:after="240"/>
              <w:jc w:val="left"/>
              <w:rPr>
                <w:i/>
              </w:rPr>
            </w:pPr>
            <w:r w:rsidRPr="004D4FA4">
              <w:t>The bid security shall be valid until</w:t>
            </w:r>
            <w:r w:rsidR="00E551DA">
              <w:rPr>
                <w:i/>
              </w:rPr>
              <w:t xml:space="preserve"> </w:t>
            </w:r>
            <w:r w:rsidR="00AE5BE7">
              <w:t>November 3</w:t>
            </w:r>
            <w:r w:rsidR="009700B6" w:rsidRPr="004D4FA4">
              <w:t>, 20</w:t>
            </w:r>
            <w:r w:rsidR="009700B6">
              <w:t>21</w:t>
            </w:r>
            <w:r w:rsidR="000F1F5E" w:rsidRPr="004D4FA4">
              <w:t>.</w:t>
            </w:r>
            <w:r w:rsidR="00057F61">
              <w:rPr>
                <w:i/>
              </w:rPr>
              <w:t xml:space="preserve">                </w:t>
            </w:r>
          </w:p>
          <w:p w:rsidR="001F4E80" w:rsidRPr="004D4FA4" w:rsidRDefault="00057F61" w:rsidP="002722C3">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49628E"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AE5BE7">
            <w:pPr>
              <w:spacing w:after="240"/>
              <w:rPr>
                <w:sz w:val="23"/>
                <w:szCs w:val="23"/>
              </w:rPr>
            </w:pPr>
            <w:r w:rsidRPr="000F1F5E">
              <w:rPr>
                <w:sz w:val="23"/>
                <w:szCs w:val="23"/>
              </w:rPr>
              <w:t>The deadli</w:t>
            </w:r>
            <w:r w:rsidR="00737B60" w:rsidRPr="000F1F5E">
              <w:rPr>
                <w:sz w:val="23"/>
                <w:szCs w:val="23"/>
              </w:rPr>
              <w:t xml:space="preserve">ne for submission of bids is on </w:t>
            </w:r>
            <w:r w:rsidR="00AE5BE7">
              <w:rPr>
                <w:spacing w:val="-2"/>
                <w:sz w:val="23"/>
                <w:szCs w:val="23"/>
              </w:rPr>
              <w:t>July 7</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AE5BE7">
            <w:pPr>
              <w:spacing w:after="240"/>
              <w:rPr>
                <w:i/>
              </w:rPr>
            </w:pPr>
            <w:r w:rsidRPr="004D4FA4">
              <w:t>The date and time of bid opening is</w:t>
            </w:r>
            <w:r w:rsidRPr="004D4FA4">
              <w:rPr>
                <w:i/>
              </w:rPr>
              <w:t xml:space="preserve"> </w:t>
            </w:r>
            <w:r w:rsidRPr="004D4FA4">
              <w:t>on</w:t>
            </w:r>
            <w:r w:rsidR="0049628E">
              <w:t xml:space="preserve"> </w:t>
            </w:r>
            <w:r w:rsidR="00AE5BE7">
              <w:t>July 7</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A6064D"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A6064D"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A6064D"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A6064D"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A6064D"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A6064D"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A6064D"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A6064D"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A6064D"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A6064D"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A606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A6064D"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A6064D"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A606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A6064D"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A6064D"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A606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A6064D"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A6064D"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A606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A6064D"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A6064D"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A606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A6064D"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A6064D"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A606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A6064D"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A6064D">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A6064D">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A6064D">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A6064D">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A6064D" w:rsidRPr="00A6064D">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A6064D">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A6064D">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A6064D">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A6064D">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A6064D">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A6064D">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A6064D">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A6064D">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A6064D">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A6064D">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A6064D">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A6064D"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614159">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BB3F74">
              <w:rPr>
                <w:szCs w:val="24"/>
              </w:rPr>
              <w:t>One Hundred Eighty</w:t>
            </w:r>
            <w:r w:rsidR="00133323">
              <w:rPr>
                <w:szCs w:val="24"/>
              </w:rPr>
              <w:t xml:space="preserve"> Calendar</w:t>
            </w:r>
            <w:r w:rsidR="00272CD4">
              <w:rPr>
                <w:szCs w:val="24"/>
              </w:rPr>
              <w:t xml:space="preserve"> </w:t>
            </w:r>
            <w:r w:rsidR="007E0DE0">
              <w:rPr>
                <w:szCs w:val="24"/>
              </w:rPr>
              <w:t>(</w:t>
            </w:r>
            <w:r w:rsidR="00BB3F74">
              <w:rPr>
                <w:szCs w:val="24"/>
              </w:rPr>
              <w:t>18</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BB3F74">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BB3F74">
              <w:rPr>
                <w:spacing w:val="-2"/>
              </w:rPr>
              <w:t>Capatan</w:t>
            </w:r>
            <w:proofErr w:type="spellEnd"/>
            <w:r w:rsidR="00614159">
              <w:rPr>
                <w:spacing w:val="-2"/>
              </w:rPr>
              <w:t xml:space="preserve">, </w:t>
            </w:r>
            <w:proofErr w:type="spellStart"/>
            <w:r w:rsidR="00614159">
              <w:rPr>
                <w:spacing w:val="-2"/>
              </w:rPr>
              <w:t>Tuguegarao</w:t>
            </w:r>
            <w:proofErr w:type="spellEnd"/>
            <w:r w:rsidR="00614159">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614159">
              <w:rPr>
                <w:spacing w:val="-2"/>
              </w:rPr>
              <w:t>Co</w:t>
            </w:r>
            <w:r w:rsidR="00BB3F74">
              <w:rPr>
                <w:spacing w:val="-2"/>
              </w:rPr>
              <w:t>mpletion of Slaughter House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BB3F74">
            <w:pPr>
              <w:spacing w:before="100" w:beforeAutospacing="1" w:after="120"/>
              <w:rPr>
                <w:szCs w:val="24"/>
              </w:rPr>
            </w:pPr>
            <w:r w:rsidRPr="004D4FA4">
              <w:rPr>
                <w:szCs w:val="24"/>
              </w:rPr>
              <w:t xml:space="preserve">The Works consist of the </w:t>
            </w:r>
            <w:r w:rsidR="00BB3F74">
              <w:rPr>
                <w:spacing w:val="-2"/>
              </w:rPr>
              <w:t>Completion of Slaughter House</w:t>
            </w:r>
            <w:r w:rsidR="00614159">
              <w:rPr>
                <w:spacing w:val="-2"/>
              </w:rPr>
              <w:t xml:space="preserve">, </w:t>
            </w:r>
            <w:proofErr w:type="spellStart"/>
            <w:r w:rsidR="00BB3F74">
              <w:rPr>
                <w:spacing w:val="-2"/>
              </w:rPr>
              <w:t>Capatan</w:t>
            </w:r>
            <w:proofErr w:type="spellEnd"/>
            <w:r w:rsidR="00614159">
              <w:rPr>
                <w:spacing w:val="-2"/>
              </w:rPr>
              <w:t xml:space="preserve">, </w:t>
            </w:r>
            <w:proofErr w:type="spellStart"/>
            <w:r w:rsidR="00614159">
              <w:rPr>
                <w:spacing w:val="-2"/>
              </w:rPr>
              <w:t>Tuguegarao</w:t>
            </w:r>
            <w:proofErr w:type="spellEnd"/>
            <w:r w:rsidR="00614159">
              <w:rPr>
                <w:spacing w:val="-2"/>
              </w:rPr>
              <w:t xml:space="preserve">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A6064D">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A6064D">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A6064D">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A6064D">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A6064D">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A6064D">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A6064D">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A6064D">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A6064D">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A6064D">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A6064D">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A6064D">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A6064D">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A6064D">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A6064D"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7B1E65">
        <w:rPr>
          <w:b/>
          <w:i/>
          <w:sz w:val="26"/>
          <w:szCs w:val="24"/>
        </w:rPr>
        <w:t>COMPLETION OF SLAUGHTERHOUSE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234332">
        <w:rPr>
          <w:b/>
          <w:i/>
          <w:sz w:val="26"/>
          <w:szCs w:val="24"/>
        </w:rPr>
        <w:t>C</w:t>
      </w:r>
      <w:r w:rsidR="007B1E65">
        <w:rPr>
          <w:b/>
          <w:i/>
          <w:sz w:val="26"/>
          <w:szCs w:val="24"/>
        </w:rPr>
        <w:t xml:space="preserve">APATAN, </w:t>
      </w:r>
      <w:r w:rsidR="00234332" w:rsidRPr="00743D42">
        <w:rPr>
          <w:b/>
          <w:i/>
          <w:sz w:val="26"/>
          <w:szCs w:val="24"/>
        </w:rPr>
        <w:t>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A6064D"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A6064D"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7B1E65" w:rsidP="004D2872">
      <w:pPr>
        <w:ind w:left="-180"/>
        <w:jc w:val="center"/>
        <w:rPr>
          <w:b/>
          <w:i/>
          <w:sz w:val="26"/>
          <w:szCs w:val="24"/>
        </w:rPr>
      </w:pPr>
      <w:r>
        <w:rPr>
          <w:b/>
          <w:i/>
          <w:sz w:val="26"/>
          <w:szCs w:val="24"/>
        </w:rPr>
        <w:t>COMPLETION OF SLAUGHTERHOUSE</w:t>
      </w:r>
    </w:p>
    <w:p w:rsidR="004524D7" w:rsidRPr="004D2872" w:rsidRDefault="004524D7" w:rsidP="004D2872">
      <w:pPr>
        <w:ind w:left="-180"/>
        <w:jc w:val="center"/>
        <w:rPr>
          <w:b/>
          <w:i/>
          <w:sz w:val="26"/>
          <w:szCs w:val="24"/>
        </w:rPr>
      </w:pPr>
    </w:p>
    <w:p w:rsidR="00726D85" w:rsidRPr="00234332" w:rsidRDefault="007B1E65" w:rsidP="00726D85">
      <w:pPr>
        <w:jc w:val="center"/>
        <w:rPr>
          <w:b/>
          <w:i/>
          <w:sz w:val="26"/>
          <w:szCs w:val="26"/>
        </w:rPr>
      </w:pPr>
      <w:proofErr w:type="spellStart"/>
      <w:r>
        <w:rPr>
          <w:b/>
          <w:i/>
          <w:spacing w:val="-2"/>
          <w:sz w:val="26"/>
          <w:szCs w:val="26"/>
        </w:rPr>
        <w:t>Capatan</w:t>
      </w:r>
      <w:proofErr w:type="spellEnd"/>
      <w:r w:rsidR="00234332" w:rsidRPr="00234332">
        <w:rPr>
          <w:b/>
          <w:i/>
          <w:spacing w:val="-2"/>
          <w:sz w:val="26"/>
          <w:szCs w:val="26"/>
        </w:rPr>
        <w:t xml:space="preserve">, </w:t>
      </w:r>
      <w:proofErr w:type="spellStart"/>
      <w:r w:rsidR="00234332" w:rsidRPr="00234332">
        <w:rPr>
          <w:b/>
          <w:i/>
          <w:spacing w:val="-2"/>
          <w:sz w:val="26"/>
          <w:szCs w:val="26"/>
        </w:rPr>
        <w:t>Tuguegarao</w:t>
      </w:r>
      <w:proofErr w:type="spellEnd"/>
      <w:r w:rsidR="00234332" w:rsidRPr="00234332">
        <w:rPr>
          <w:b/>
          <w:i/>
          <w:spacing w:val="-2"/>
          <w:sz w:val="26"/>
          <w:szCs w:val="26"/>
        </w:rPr>
        <w:t xml:space="preserve">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B43DF9" w:rsidRPr="003609CA" w:rsidTr="00D77FF4">
        <w:trPr>
          <w:trHeight w:val="233"/>
          <w:jc w:val="center"/>
        </w:trPr>
        <w:tc>
          <w:tcPr>
            <w:tcW w:w="1282" w:type="dxa"/>
          </w:tcPr>
          <w:p w:rsidR="00B43DF9" w:rsidRPr="00AB34E3" w:rsidRDefault="007B1E65" w:rsidP="00967A03">
            <w:pPr>
              <w:jc w:val="center"/>
              <w:rPr>
                <w:szCs w:val="24"/>
              </w:rPr>
            </w:pPr>
            <w:r>
              <w:rPr>
                <w:szCs w:val="24"/>
              </w:rPr>
              <w:t>803(1)-a</w:t>
            </w:r>
          </w:p>
        </w:tc>
        <w:tc>
          <w:tcPr>
            <w:tcW w:w="4410" w:type="dxa"/>
          </w:tcPr>
          <w:p w:rsidR="00B43DF9" w:rsidRPr="00AB34E3" w:rsidRDefault="007B1E65" w:rsidP="00A75C93">
            <w:pPr>
              <w:jc w:val="left"/>
              <w:rPr>
                <w:szCs w:val="24"/>
              </w:rPr>
            </w:pPr>
            <w:r>
              <w:rPr>
                <w:szCs w:val="24"/>
              </w:rPr>
              <w:t>Structure Excavation, Common Soil</w:t>
            </w:r>
          </w:p>
        </w:tc>
        <w:tc>
          <w:tcPr>
            <w:tcW w:w="1260" w:type="dxa"/>
          </w:tcPr>
          <w:p w:rsidR="00B43DF9" w:rsidRDefault="007B1E65" w:rsidP="00967A03">
            <w:pPr>
              <w:jc w:val="center"/>
              <w:rPr>
                <w:szCs w:val="24"/>
              </w:rPr>
            </w:pPr>
            <w:r>
              <w:rPr>
                <w:szCs w:val="24"/>
              </w:rPr>
              <w:t>Cu. m.</w:t>
            </w:r>
          </w:p>
        </w:tc>
        <w:tc>
          <w:tcPr>
            <w:tcW w:w="1389" w:type="dxa"/>
          </w:tcPr>
          <w:p w:rsidR="00B43DF9" w:rsidRDefault="00C3704D" w:rsidP="008F45B7">
            <w:pPr>
              <w:jc w:val="right"/>
              <w:rPr>
                <w:szCs w:val="24"/>
              </w:rPr>
            </w:pPr>
            <w:r>
              <w:rPr>
                <w:szCs w:val="24"/>
              </w:rPr>
              <w:t>114.00</w:t>
            </w:r>
          </w:p>
        </w:tc>
        <w:tc>
          <w:tcPr>
            <w:tcW w:w="1451" w:type="dxa"/>
          </w:tcPr>
          <w:p w:rsidR="00B43DF9" w:rsidRPr="00CD5CF9" w:rsidRDefault="00B43DF9" w:rsidP="00967A03">
            <w:pPr>
              <w:jc w:val="center"/>
              <w:rPr>
                <w:szCs w:val="24"/>
              </w:rPr>
            </w:pPr>
          </w:p>
        </w:tc>
      </w:tr>
      <w:tr w:rsidR="00967A03" w:rsidRPr="003609CA" w:rsidTr="00D77FF4">
        <w:trPr>
          <w:trHeight w:val="233"/>
          <w:jc w:val="center"/>
        </w:trPr>
        <w:tc>
          <w:tcPr>
            <w:tcW w:w="1282" w:type="dxa"/>
          </w:tcPr>
          <w:p w:rsidR="00967A03" w:rsidRPr="00AB34E3" w:rsidRDefault="007B1E65" w:rsidP="00967A03">
            <w:pPr>
              <w:jc w:val="center"/>
              <w:rPr>
                <w:szCs w:val="24"/>
              </w:rPr>
            </w:pPr>
            <w:r>
              <w:rPr>
                <w:szCs w:val="24"/>
              </w:rPr>
              <w:t>804(1)-a</w:t>
            </w:r>
          </w:p>
        </w:tc>
        <w:tc>
          <w:tcPr>
            <w:tcW w:w="4410" w:type="dxa"/>
          </w:tcPr>
          <w:p w:rsidR="00A75C93" w:rsidRPr="00AB34E3" w:rsidRDefault="007B1E65" w:rsidP="00A75C93">
            <w:pPr>
              <w:jc w:val="left"/>
              <w:rPr>
                <w:szCs w:val="24"/>
              </w:rPr>
            </w:pPr>
            <w:r>
              <w:rPr>
                <w:szCs w:val="24"/>
              </w:rPr>
              <w:t>Embankment from Structure Excavation</w:t>
            </w:r>
          </w:p>
        </w:tc>
        <w:tc>
          <w:tcPr>
            <w:tcW w:w="1260" w:type="dxa"/>
          </w:tcPr>
          <w:p w:rsidR="00967A03" w:rsidRPr="00CD5CF9" w:rsidRDefault="00D77FF4" w:rsidP="00967A03">
            <w:pPr>
              <w:jc w:val="center"/>
              <w:rPr>
                <w:szCs w:val="24"/>
              </w:rPr>
            </w:pPr>
            <w:r>
              <w:rPr>
                <w:szCs w:val="24"/>
              </w:rPr>
              <w:t>Cu. m.</w:t>
            </w:r>
          </w:p>
        </w:tc>
        <w:tc>
          <w:tcPr>
            <w:tcW w:w="1389" w:type="dxa"/>
          </w:tcPr>
          <w:p w:rsidR="00967A03" w:rsidRPr="00CD5CF9" w:rsidRDefault="00C3704D" w:rsidP="008F45B7">
            <w:pPr>
              <w:jc w:val="right"/>
              <w:rPr>
                <w:szCs w:val="24"/>
              </w:rPr>
            </w:pPr>
            <w:r>
              <w:rPr>
                <w:szCs w:val="24"/>
              </w:rPr>
              <w:t>45.60</w:t>
            </w:r>
          </w:p>
        </w:tc>
        <w:tc>
          <w:tcPr>
            <w:tcW w:w="1451" w:type="dxa"/>
          </w:tcPr>
          <w:p w:rsidR="00967A03" w:rsidRPr="00CD5CF9" w:rsidRDefault="00967A03" w:rsidP="00967A03">
            <w:pPr>
              <w:jc w:val="center"/>
              <w:rPr>
                <w:szCs w:val="24"/>
              </w:rPr>
            </w:pPr>
          </w:p>
        </w:tc>
      </w:tr>
      <w:tr w:rsidR="00A75C93" w:rsidRPr="003609CA" w:rsidTr="00D77FF4">
        <w:trPr>
          <w:trHeight w:val="70"/>
          <w:jc w:val="center"/>
        </w:trPr>
        <w:tc>
          <w:tcPr>
            <w:tcW w:w="1282" w:type="dxa"/>
          </w:tcPr>
          <w:p w:rsidR="00A75C93" w:rsidRPr="00AB34E3" w:rsidRDefault="007B1E65" w:rsidP="00A75C93">
            <w:pPr>
              <w:jc w:val="center"/>
              <w:rPr>
                <w:szCs w:val="24"/>
              </w:rPr>
            </w:pPr>
            <w:r>
              <w:rPr>
                <w:szCs w:val="24"/>
              </w:rPr>
              <w:t>804(4)</w:t>
            </w:r>
          </w:p>
        </w:tc>
        <w:tc>
          <w:tcPr>
            <w:tcW w:w="4410" w:type="dxa"/>
          </w:tcPr>
          <w:p w:rsidR="00A75C93" w:rsidRPr="00AB34E3" w:rsidRDefault="007B1E65" w:rsidP="00AB77B9">
            <w:pPr>
              <w:jc w:val="left"/>
              <w:rPr>
                <w:szCs w:val="24"/>
              </w:rPr>
            </w:pPr>
            <w:r>
              <w:rPr>
                <w:szCs w:val="24"/>
              </w:rPr>
              <w:t>Gravel Fill</w:t>
            </w:r>
          </w:p>
        </w:tc>
        <w:tc>
          <w:tcPr>
            <w:tcW w:w="1260" w:type="dxa"/>
          </w:tcPr>
          <w:p w:rsidR="00A75C93" w:rsidRPr="00CD5CF9" w:rsidRDefault="00D77FF4" w:rsidP="00A75C93">
            <w:pPr>
              <w:jc w:val="center"/>
              <w:rPr>
                <w:szCs w:val="24"/>
              </w:rPr>
            </w:pPr>
            <w:r>
              <w:rPr>
                <w:szCs w:val="24"/>
              </w:rPr>
              <w:t>Cu</w:t>
            </w:r>
            <w:r w:rsidR="007B1E65">
              <w:rPr>
                <w:szCs w:val="24"/>
              </w:rPr>
              <w:t>.</w:t>
            </w:r>
            <w:r>
              <w:rPr>
                <w:szCs w:val="24"/>
              </w:rPr>
              <w:t xml:space="preserve"> m.</w:t>
            </w:r>
          </w:p>
        </w:tc>
        <w:tc>
          <w:tcPr>
            <w:tcW w:w="1389" w:type="dxa"/>
          </w:tcPr>
          <w:p w:rsidR="00A75C93" w:rsidRPr="00CD5CF9" w:rsidRDefault="00C3704D" w:rsidP="008F45B7">
            <w:pPr>
              <w:jc w:val="right"/>
              <w:rPr>
                <w:szCs w:val="24"/>
              </w:rPr>
            </w:pPr>
            <w:r>
              <w:rPr>
                <w:szCs w:val="24"/>
              </w:rPr>
              <w:t>11.40</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7B1E65" w:rsidP="00A75C93">
            <w:pPr>
              <w:jc w:val="center"/>
              <w:rPr>
                <w:szCs w:val="24"/>
              </w:rPr>
            </w:pPr>
            <w:r>
              <w:rPr>
                <w:szCs w:val="24"/>
              </w:rPr>
              <w:t>900(1)-c1</w:t>
            </w:r>
          </w:p>
        </w:tc>
        <w:tc>
          <w:tcPr>
            <w:tcW w:w="4410" w:type="dxa"/>
          </w:tcPr>
          <w:p w:rsidR="00A75C93" w:rsidRPr="00AB34E3" w:rsidRDefault="007B1E65" w:rsidP="00AB77B9">
            <w:pPr>
              <w:jc w:val="left"/>
              <w:rPr>
                <w:szCs w:val="24"/>
              </w:rPr>
            </w:pPr>
            <w:r>
              <w:rPr>
                <w:szCs w:val="24"/>
              </w:rPr>
              <w:t>Structural Concrete, Class A</w:t>
            </w:r>
          </w:p>
        </w:tc>
        <w:tc>
          <w:tcPr>
            <w:tcW w:w="1260" w:type="dxa"/>
          </w:tcPr>
          <w:p w:rsidR="00A75C93" w:rsidRPr="00CD5CF9" w:rsidRDefault="00D77FF4" w:rsidP="00A75C93">
            <w:pPr>
              <w:jc w:val="center"/>
              <w:rPr>
                <w:szCs w:val="24"/>
              </w:rPr>
            </w:pPr>
            <w:r>
              <w:rPr>
                <w:szCs w:val="24"/>
              </w:rPr>
              <w:t>Cu. m.</w:t>
            </w:r>
          </w:p>
        </w:tc>
        <w:tc>
          <w:tcPr>
            <w:tcW w:w="1389" w:type="dxa"/>
          </w:tcPr>
          <w:p w:rsidR="00A75C93" w:rsidRPr="00CD5CF9" w:rsidRDefault="00C3704D" w:rsidP="008F45B7">
            <w:pPr>
              <w:jc w:val="right"/>
              <w:rPr>
                <w:szCs w:val="24"/>
              </w:rPr>
            </w:pPr>
            <w:r>
              <w:rPr>
                <w:szCs w:val="24"/>
              </w:rPr>
              <w:t>89.75</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7B1E65" w:rsidP="00A75C93">
            <w:pPr>
              <w:jc w:val="center"/>
              <w:rPr>
                <w:szCs w:val="24"/>
              </w:rPr>
            </w:pPr>
            <w:r>
              <w:rPr>
                <w:szCs w:val="24"/>
              </w:rPr>
              <w:t>902(1)-a1</w:t>
            </w:r>
          </w:p>
        </w:tc>
        <w:tc>
          <w:tcPr>
            <w:tcW w:w="4410" w:type="dxa"/>
          </w:tcPr>
          <w:p w:rsidR="00A75C93" w:rsidRPr="00AB34E3" w:rsidRDefault="007B1E65" w:rsidP="00A75C93">
            <w:pPr>
              <w:jc w:val="left"/>
              <w:rPr>
                <w:szCs w:val="24"/>
              </w:rPr>
            </w:pPr>
            <w:r>
              <w:rPr>
                <w:szCs w:val="24"/>
              </w:rPr>
              <w:t>Reinforcing Steel, Deformed</w:t>
            </w:r>
          </w:p>
        </w:tc>
        <w:tc>
          <w:tcPr>
            <w:tcW w:w="1260" w:type="dxa"/>
          </w:tcPr>
          <w:p w:rsidR="00A75C93" w:rsidRPr="00CD5CF9" w:rsidRDefault="00D77FF4" w:rsidP="00A75C93">
            <w:pPr>
              <w:jc w:val="center"/>
              <w:rPr>
                <w:szCs w:val="24"/>
              </w:rPr>
            </w:pPr>
            <w:proofErr w:type="spellStart"/>
            <w:r>
              <w:rPr>
                <w:szCs w:val="24"/>
              </w:rPr>
              <w:t>Kgs</w:t>
            </w:r>
            <w:proofErr w:type="spellEnd"/>
          </w:p>
        </w:tc>
        <w:tc>
          <w:tcPr>
            <w:tcW w:w="1389" w:type="dxa"/>
          </w:tcPr>
          <w:p w:rsidR="00A75C93" w:rsidRPr="00CD5CF9" w:rsidRDefault="00C3704D" w:rsidP="008F45B7">
            <w:pPr>
              <w:jc w:val="right"/>
              <w:rPr>
                <w:szCs w:val="24"/>
              </w:rPr>
            </w:pPr>
            <w:r>
              <w:rPr>
                <w:szCs w:val="24"/>
              </w:rPr>
              <w:t>4,912.84</w:t>
            </w:r>
          </w:p>
        </w:tc>
        <w:tc>
          <w:tcPr>
            <w:tcW w:w="1451" w:type="dxa"/>
          </w:tcPr>
          <w:p w:rsidR="00A75C93" w:rsidRPr="00CD5CF9" w:rsidRDefault="00A75C93" w:rsidP="00A75C93">
            <w:pPr>
              <w:jc w:val="center"/>
              <w:rPr>
                <w:szCs w:val="24"/>
              </w:rPr>
            </w:pPr>
          </w:p>
        </w:tc>
      </w:tr>
      <w:tr w:rsidR="00C3704D" w:rsidRPr="003609CA" w:rsidTr="00D77FF4">
        <w:trPr>
          <w:trHeight w:val="70"/>
          <w:jc w:val="center"/>
        </w:trPr>
        <w:tc>
          <w:tcPr>
            <w:tcW w:w="1282" w:type="dxa"/>
          </w:tcPr>
          <w:p w:rsidR="00C3704D" w:rsidRDefault="00C3704D" w:rsidP="00A75C93">
            <w:pPr>
              <w:jc w:val="center"/>
              <w:rPr>
                <w:szCs w:val="24"/>
              </w:rPr>
            </w:pPr>
            <w:r>
              <w:rPr>
                <w:szCs w:val="24"/>
              </w:rPr>
              <w:t>903(2)</w:t>
            </w:r>
          </w:p>
        </w:tc>
        <w:tc>
          <w:tcPr>
            <w:tcW w:w="4410" w:type="dxa"/>
          </w:tcPr>
          <w:p w:rsidR="00C3704D" w:rsidRPr="00AB34E3" w:rsidRDefault="00C3704D" w:rsidP="00A75C93">
            <w:pPr>
              <w:jc w:val="left"/>
              <w:rPr>
                <w:szCs w:val="24"/>
              </w:rPr>
            </w:pPr>
            <w:r>
              <w:rPr>
                <w:szCs w:val="24"/>
              </w:rPr>
              <w:t xml:space="preserve">Formworks &amp;Scaffolding </w:t>
            </w:r>
          </w:p>
        </w:tc>
        <w:tc>
          <w:tcPr>
            <w:tcW w:w="1260" w:type="dxa"/>
          </w:tcPr>
          <w:p w:rsidR="00C3704D" w:rsidRPr="00CD5CF9" w:rsidRDefault="00C3704D" w:rsidP="00A75C93">
            <w:pPr>
              <w:jc w:val="center"/>
              <w:rPr>
                <w:szCs w:val="24"/>
              </w:rPr>
            </w:pPr>
            <w:r>
              <w:rPr>
                <w:szCs w:val="24"/>
              </w:rPr>
              <w:t>Sq. m.</w:t>
            </w:r>
          </w:p>
        </w:tc>
        <w:tc>
          <w:tcPr>
            <w:tcW w:w="1389" w:type="dxa"/>
          </w:tcPr>
          <w:p w:rsidR="00C3704D" w:rsidRPr="00CD5CF9" w:rsidRDefault="00C3704D" w:rsidP="00A6064D">
            <w:pPr>
              <w:jc w:val="right"/>
              <w:rPr>
                <w:szCs w:val="24"/>
              </w:rPr>
            </w:pPr>
            <w:r>
              <w:rPr>
                <w:szCs w:val="24"/>
              </w:rPr>
              <w:t>60.00</w:t>
            </w:r>
          </w:p>
        </w:tc>
        <w:tc>
          <w:tcPr>
            <w:tcW w:w="1451" w:type="dxa"/>
          </w:tcPr>
          <w:p w:rsidR="00C3704D" w:rsidRPr="00CD5CF9" w:rsidRDefault="00C3704D" w:rsidP="00A75C93">
            <w:pPr>
              <w:jc w:val="center"/>
              <w:rPr>
                <w:szCs w:val="24"/>
              </w:rPr>
            </w:pPr>
          </w:p>
        </w:tc>
      </w:tr>
      <w:tr w:rsidR="00C3704D" w:rsidRPr="003609CA" w:rsidTr="00D77FF4">
        <w:trPr>
          <w:trHeight w:val="70"/>
          <w:jc w:val="center"/>
        </w:trPr>
        <w:tc>
          <w:tcPr>
            <w:tcW w:w="1282" w:type="dxa"/>
          </w:tcPr>
          <w:p w:rsidR="00C3704D" w:rsidRDefault="00C3704D" w:rsidP="00A75C93">
            <w:pPr>
              <w:jc w:val="center"/>
              <w:rPr>
                <w:szCs w:val="24"/>
              </w:rPr>
            </w:pPr>
            <w:r>
              <w:rPr>
                <w:szCs w:val="24"/>
              </w:rPr>
              <w:t>1046(2)</w:t>
            </w:r>
          </w:p>
        </w:tc>
        <w:tc>
          <w:tcPr>
            <w:tcW w:w="4410" w:type="dxa"/>
          </w:tcPr>
          <w:p w:rsidR="00C3704D" w:rsidRPr="00AB34E3" w:rsidRDefault="00C3704D" w:rsidP="00A75C93">
            <w:pPr>
              <w:jc w:val="left"/>
              <w:rPr>
                <w:szCs w:val="24"/>
              </w:rPr>
            </w:pPr>
            <w:r>
              <w:rPr>
                <w:szCs w:val="24"/>
              </w:rPr>
              <w:t>CHB Non Load Bearing (including Reinforcing Steel), 150mm thick</w:t>
            </w:r>
          </w:p>
        </w:tc>
        <w:tc>
          <w:tcPr>
            <w:tcW w:w="1260" w:type="dxa"/>
          </w:tcPr>
          <w:p w:rsidR="00C3704D" w:rsidRDefault="00C3704D" w:rsidP="007B1E65">
            <w:pPr>
              <w:jc w:val="center"/>
            </w:pPr>
            <w:r w:rsidRPr="004659AE">
              <w:rPr>
                <w:szCs w:val="24"/>
              </w:rPr>
              <w:t>Sq. m.</w:t>
            </w:r>
          </w:p>
        </w:tc>
        <w:tc>
          <w:tcPr>
            <w:tcW w:w="1389" w:type="dxa"/>
          </w:tcPr>
          <w:p w:rsidR="00C3704D" w:rsidRPr="00CD5CF9" w:rsidRDefault="00C3704D" w:rsidP="00A6064D">
            <w:pPr>
              <w:jc w:val="right"/>
              <w:rPr>
                <w:szCs w:val="24"/>
              </w:rPr>
            </w:pPr>
            <w:r>
              <w:rPr>
                <w:szCs w:val="24"/>
              </w:rPr>
              <w:t>735.00</w:t>
            </w:r>
          </w:p>
        </w:tc>
        <w:tc>
          <w:tcPr>
            <w:tcW w:w="1451" w:type="dxa"/>
          </w:tcPr>
          <w:p w:rsidR="00C3704D" w:rsidRPr="00CD5CF9" w:rsidRDefault="00C3704D" w:rsidP="00A75C93">
            <w:pPr>
              <w:jc w:val="center"/>
              <w:rPr>
                <w:szCs w:val="24"/>
              </w:rPr>
            </w:pPr>
          </w:p>
        </w:tc>
      </w:tr>
      <w:tr w:rsidR="00C3704D" w:rsidRPr="003609CA" w:rsidTr="00D77FF4">
        <w:trPr>
          <w:trHeight w:val="70"/>
          <w:jc w:val="center"/>
        </w:trPr>
        <w:tc>
          <w:tcPr>
            <w:tcW w:w="1282" w:type="dxa"/>
          </w:tcPr>
          <w:p w:rsidR="00C3704D" w:rsidRDefault="00C3704D" w:rsidP="00A75C93">
            <w:pPr>
              <w:jc w:val="center"/>
              <w:rPr>
                <w:szCs w:val="24"/>
              </w:rPr>
            </w:pPr>
            <w:r>
              <w:rPr>
                <w:szCs w:val="24"/>
              </w:rPr>
              <w:t>1027(1)</w:t>
            </w:r>
          </w:p>
        </w:tc>
        <w:tc>
          <w:tcPr>
            <w:tcW w:w="4410" w:type="dxa"/>
          </w:tcPr>
          <w:p w:rsidR="00C3704D" w:rsidRPr="00AB34E3" w:rsidRDefault="00C3704D" w:rsidP="00A75C93">
            <w:pPr>
              <w:jc w:val="left"/>
              <w:rPr>
                <w:szCs w:val="24"/>
              </w:rPr>
            </w:pPr>
            <w:r>
              <w:rPr>
                <w:szCs w:val="24"/>
              </w:rPr>
              <w:t>Cement Plaster Finish</w:t>
            </w:r>
          </w:p>
        </w:tc>
        <w:tc>
          <w:tcPr>
            <w:tcW w:w="1260" w:type="dxa"/>
          </w:tcPr>
          <w:p w:rsidR="00C3704D" w:rsidRDefault="00C3704D" w:rsidP="007B1E65">
            <w:pPr>
              <w:jc w:val="center"/>
            </w:pPr>
            <w:r w:rsidRPr="004659AE">
              <w:rPr>
                <w:szCs w:val="24"/>
              </w:rPr>
              <w:t>Sq. m.</w:t>
            </w:r>
          </w:p>
        </w:tc>
        <w:tc>
          <w:tcPr>
            <w:tcW w:w="1389" w:type="dxa"/>
          </w:tcPr>
          <w:p w:rsidR="00C3704D" w:rsidRPr="00CD5CF9" w:rsidRDefault="00C3704D" w:rsidP="00A6064D">
            <w:pPr>
              <w:jc w:val="right"/>
              <w:rPr>
                <w:szCs w:val="24"/>
              </w:rPr>
            </w:pPr>
            <w:r>
              <w:rPr>
                <w:szCs w:val="24"/>
              </w:rPr>
              <w:t>1,543.50</w:t>
            </w:r>
          </w:p>
        </w:tc>
        <w:tc>
          <w:tcPr>
            <w:tcW w:w="1451" w:type="dxa"/>
          </w:tcPr>
          <w:p w:rsidR="00C3704D" w:rsidRPr="00CD5CF9" w:rsidRDefault="00C3704D" w:rsidP="00A75C93">
            <w:pPr>
              <w:jc w:val="center"/>
              <w:rPr>
                <w:szCs w:val="24"/>
              </w:rPr>
            </w:pPr>
          </w:p>
        </w:tc>
      </w:tr>
      <w:tr w:rsidR="00C3704D" w:rsidRPr="003609CA" w:rsidTr="00D77FF4">
        <w:trPr>
          <w:trHeight w:val="70"/>
          <w:jc w:val="center"/>
        </w:trPr>
        <w:tc>
          <w:tcPr>
            <w:tcW w:w="1282" w:type="dxa"/>
          </w:tcPr>
          <w:p w:rsidR="00C3704D" w:rsidRDefault="00C3704D" w:rsidP="00A75C93">
            <w:pPr>
              <w:jc w:val="center"/>
              <w:rPr>
                <w:szCs w:val="24"/>
              </w:rPr>
            </w:pPr>
            <w:r>
              <w:rPr>
                <w:szCs w:val="24"/>
              </w:rPr>
              <w:t>1032(1)-a</w:t>
            </w:r>
          </w:p>
        </w:tc>
        <w:tc>
          <w:tcPr>
            <w:tcW w:w="4410" w:type="dxa"/>
          </w:tcPr>
          <w:p w:rsidR="00C3704D" w:rsidRPr="00AB34E3" w:rsidRDefault="00C3704D" w:rsidP="00A75C93">
            <w:pPr>
              <w:jc w:val="left"/>
              <w:rPr>
                <w:szCs w:val="24"/>
              </w:rPr>
            </w:pPr>
            <w:r>
              <w:rPr>
                <w:szCs w:val="24"/>
              </w:rPr>
              <w:t>Painting Works, Masonry/Concrete</w:t>
            </w:r>
          </w:p>
        </w:tc>
        <w:tc>
          <w:tcPr>
            <w:tcW w:w="1260" w:type="dxa"/>
          </w:tcPr>
          <w:p w:rsidR="00C3704D" w:rsidRDefault="00C3704D" w:rsidP="007B1E65">
            <w:pPr>
              <w:jc w:val="center"/>
            </w:pPr>
            <w:r w:rsidRPr="004659AE">
              <w:rPr>
                <w:szCs w:val="24"/>
              </w:rPr>
              <w:t>Sq. m.</w:t>
            </w:r>
          </w:p>
        </w:tc>
        <w:tc>
          <w:tcPr>
            <w:tcW w:w="1389" w:type="dxa"/>
          </w:tcPr>
          <w:p w:rsidR="00C3704D" w:rsidRDefault="00C3704D" w:rsidP="00A6064D">
            <w:pPr>
              <w:jc w:val="right"/>
              <w:rPr>
                <w:szCs w:val="24"/>
              </w:rPr>
            </w:pPr>
            <w:r>
              <w:rPr>
                <w:szCs w:val="24"/>
              </w:rPr>
              <w:t>1,543.50</w:t>
            </w:r>
          </w:p>
        </w:tc>
        <w:tc>
          <w:tcPr>
            <w:tcW w:w="1451" w:type="dxa"/>
          </w:tcPr>
          <w:p w:rsidR="00C3704D" w:rsidRPr="00CD5CF9" w:rsidRDefault="00C3704D" w:rsidP="00A75C93">
            <w:pPr>
              <w:jc w:val="center"/>
              <w:rPr>
                <w:szCs w:val="24"/>
              </w:rPr>
            </w:pPr>
          </w:p>
        </w:tc>
      </w:tr>
      <w:tr w:rsidR="00C3704D" w:rsidRPr="003609CA" w:rsidTr="00D77FF4">
        <w:trPr>
          <w:trHeight w:val="70"/>
          <w:jc w:val="center"/>
        </w:trPr>
        <w:tc>
          <w:tcPr>
            <w:tcW w:w="1282" w:type="dxa"/>
          </w:tcPr>
          <w:p w:rsidR="00C3704D" w:rsidRDefault="00C3704D" w:rsidP="00A75C93">
            <w:pPr>
              <w:jc w:val="center"/>
              <w:rPr>
                <w:szCs w:val="24"/>
              </w:rPr>
            </w:pPr>
            <w:r>
              <w:rPr>
                <w:szCs w:val="24"/>
              </w:rPr>
              <w:t>1100(B)</w:t>
            </w:r>
          </w:p>
        </w:tc>
        <w:tc>
          <w:tcPr>
            <w:tcW w:w="4410" w:type="dxa"/>
          </w:tcPr>
          <w:p w:rsidR="00C3704D" w:rsidRPr="00AB34E3" w:rsidRDefault="00C3704D" w:rsidP="00A75C93">
            <w:pPr>
              <w:jc w:val="left"/>
              <w:rPr>
                <w:szCs w:val="24"/>
              </w:rPr>
            </w:pPr>
            <w:r>
              <w:rPr>
                <w:szCs w:val="24"/>
              </w:rPr>
              <w:t>Electrical Works</w:t>
            </w:r>
          </w:p>
        </w:tc>
        <w:tc>
          <w:tcPr>
            <w:tcW w:w="1260" w:type="dxa"/>
          </w:tcPr>
          <w:p w:rsidR="00C3704D" w:rsidRDefault="00C3704D" w:rsidP="00A75C93">
            <w:pPr>
              <w:jc w:val="center"/>
              <w:rPr>
                <w:szCs w:val="24"/>
              </w:rPr>
            </w:pPr>
            <w:r>
              <w:rPr>
                <w:szCs w:val="24"/>
              </w:rPr>
              <w:t>L.S.</w:t>
            </w:r>
          </w:p>
        </w:tc>
        <w:tc>
          <w:tcPr>
            <w:tcW w:w="1389" w:type="dxa"/>
          </w:tcPr>
          <w:p w:rsidR="00C3704D" w:rsidRDefault="00C3704D" w:rsidP="008F45B7">
            <w:pPr>
              <w:jc w:val="right"/>
              <w:rPr>
                <w:szCs w:val="24"/>
              </w:rPr>
            </w:pPr>
            <w:r>
              <w:rPr>
                <w:szCs w:val="24"/>
              </w:rPr>
              <w:t>All</w:t>
            </w:r>
          </w:p>
        </w:tc>
        <w:tc>
          <w:tcPr>
            <w:tcW w:w="1451" w:type="dxa"/>
          </w:tcPr>
          <w:p w:rsidR="00C3704D" w:rsidRPr="00CD5CF9" w:rsidRDefault="00C3704D" w:rsidP="00A75C93">
            <w:pPr>
              <w:jc w:val="center"/>
              <w:rPr>
                <w:szCs w:val="24"/>
              </w:rPr>
            </w:pPr>
          </w:p>
        </w:tc>
      </w:tr>
      <w:tr w:rsidR="00C3704D" w:rsidRPr="003609CA" w:rsidTr="00D77FF4">
        <w:trPr>
          <w:trHeight w:val="70"/>
          <w:jc w:val="center"/>
        </w:trPr>
        <w:tc>
          <w:tcPr>
            <w:tcW w:w="1282" w:type="dxa"/>
          </w:tcPr>
          <w:p w:rsidR="00C3704D" w:rsidRDefault="00C3704D" w:rsidP="00A75C93">
            <w:pPr>
              <w:jc w:val="center"/>
              <w:rPr>
                <w:szCs w:val="24"/>
              </w:rPr>
            </w:pPr>
            <w:r>
              <w:rPr>
                <w:szCs w:val="24"/>
              </w:rPr>
              <w:t>SPL-1</w:t>
            </w:r>
          </w:p>
        </w:tc>
        <w:tc>
          <w:tcPr>
            <w:tcW w:w="4410" w:type="dxa"/>
          </w:tcPr>
          <w:p w:rsidR="00C3704D" w:rsidRPr="00AB34E3" w:rsidRDefault="00C3704D" w:rsidP="00A75C93">
            <w:pPr>
              <w:jc w:val="left"/>
              <w:rPr>
                <w:szCs w:val="24"/>
              </w:rPr>
            </w:pPr>
            <w:r>
              <w:rPr>
                <w:szCs w:val="24"/>
              </w:rPr>
              <w:t>Steel Gate</w:t>
            </w:r>
          </w:p>
        </w:tc>
        <w:tc>
          <w:tcPr>
            <w:tcW w:w="1260" w:type="dxa"/>
          </w:tcPr>
          <w:p w:rsidR="00C3704D" w:rsidRDefault="00C3704D" w:rsidP="00A75C93">
            <w:pPr>
              <w:jc w:val="center"/>
              <w:rPr>
                <w:szCs w:val="24"/>
              </w:rPr>
            </w:pPr>
            <w:proofErr w:type="spellStart"/>
            <w:r>
              <w:rPr>
                <w:szCs w:val="24"/>
              </w:rPr>
              <w:t>Kgs</w:t>
            </w:r>
            <w:proofErr w:type="spellEnd"/>
            <w:r>
              <w:rPr>
                <w:szCs w:val="24"/>
              </w:rPr>
              <w:t>.</w:t>
            </w:r>
          </w:p>
        </w:tc>
        <w:tc>
          <w:tcPr>
            <w:tcW w:w="1389" w:type="dxa"/>
          </w:tcPr>
          <w:p w:rsidR="00C3704D" w:rsidRDefault="00C3704D" w:rsidP="008F45B7">
            <w:pPr>
              <w:jc w:val="right"/>
              <w:rPr>
                <w:szCs w:val="24"/>
              </w:rPr>
            </w:pPr>
            <w:r>
              <w:rPr>
                <w:szCs w:val="24"/>
              </w:rPr>
              <w:t>688.32</w:t>
            </w:r>
          </w:p>
        </w:tc>
        <w:tc>
          <w:tcPr>
            <w:tcW w:w="1451" w:type="dxa"/>
          </w:tcPr>
          <w:p w:rsidR="00C3704D" w:rsidRPr="00CD5CF9" w:rsidRDefault="00C3704D" w:rsidP="00A75C93">
            <w:pPr>
              <w:jc w:val="center"/>
              <w:rPr>
                <w:szCs w:val="24"/>
              </w:rPr>
            </w:pPr>
          </w:p>
        </w:tc>
      </w:tr>
      <w:tr w:rsidR="00C3704D" w:rsidRPr="003609CA" w:rsidTr="00D77FF4">
        <w:trPr>
          <w:trHeight w:val="70"/>
          <w:jc w:val="center"/>
        </w:trPr>
        <w:tc>
          <w:tcPr>
            <w:tcW w:w="1282" w:type="dxa"/>
          </w:tcPr>
          <w:p w:rsidR="00C3704D" w:rsidRDefault="00C3704D" w:rsidP="00A75C93">
            <w:pPr>
              <w:jc w:val="center"/>
              <w:rPr>
                <w:szCs w:val="24"/>
              </w:rPr>
            </w:pPr>
            <w:r>
              <w:rPr>
                <w:szCs w:val="24"/>
              </w:rPr>
              <w:t>B.1</w:t>
            </w:r>
          </w:p>
        </w:tc>
        <w:tc>
          <w:tcPr>
            <w:tcW w:w="4410" w:type="dxa"/>
          </w:tcPr>
          <w:p w:rsidR="00C3704D" w:rsidRPr="00AB34E3" w:rsidRDefault="00C3704D" w:rsidP="00A75C93">
            <w:pPr>
              <w:jc w:val="left"/>
              <w:rPr>
                <w:szCs w:val="24"/>
              </w:rPr>
            </w:pPr>
            <w:r>
              <w:rPr>
                <w:szCs w:val="24"/>
              </w:rPr>
              <w:t>Occupational Safety &amp; Health Program</w:t>
            </w:r>
          </w:p>
        </w:tc>
        <w:tc>
          <w:tcPr>
            <w:tcW w:w="1260" w:type="dxa"/>
          </w:tcPr>
          <w:p w:rsidR="00C3704D" w:rsidRDefault="00C3704D" w:rsidP="00A75C93">
            <w:pPr>
              <w:jc w:val="center"/>
              <w:rPr>
                <w:szCs w:val="24"/>
              </w:rPr>
            </w:pPr>
            <w:r>
              <w:rPr>
                <w:szCs w:val="24"/>
              </w:rPr>
              <w:t>L.S.</w:t>
            </w:r>
          </w:p>
        </w:tc>
        <w:tc>
          <w:tcPr>
            <w:tcW w:w="1389" w:type="dxa"/>
          </w:tcPr>
          <w:p w:rsidR="00C3704D" w:rsidRDefault="00C3704D" w:rsidP="008F45B7">
            <w:pPr>
              <w:jc w:val="right"/>
              <w:rPr>
                <w:szCs w:val="24"/>
              </w:rPr>
            </w:pPr>
            <w:r>
              <w:rPr>
                <w:szCs w:val="24"/>
              </w:rPr>
              <w:t>All</w:t>
            </w:r>
          </w:p>
        </w:tc>
        <w:tc>
          <w:tcPr>
            <w:tcW w:w="1451" w:type="dxa"/>
          </w:tcPr>
          <w:p w:rsidR="00C3704D" w:rsidRPr="00CD5CF9" w:rsidRDefault="00C3704D" w:rsidP="00A75C93">
            <w:pPr>
              <w:jc w:val="center"/>
              <w:rPr>
                <w:szCs w:val="24"/>
              </w:rPr>
            </w:pPr>
          </w:p>
        </w:tc>
      </w:tr>
      <w:tr w:rsidR="00C3704D" w:rsidRPr="003609CA" w:rsidTr="00D77FF4">
        <w:trPr>
          <w:trHeight w:val="70"/>
          <w:jc w:val="center"/>
        </w:trPr>
        <w:tc>
          <w:tcPr>
            <w:tcW w:w="1282" w:type="dxa"/>
          </w:tcPr>
          <w:p w:rsidR="00C3704D" w:rsidRDefault="00C3704D" w:rsidP="00A75C93">
            <w:pPr>
              <w:jc w:val="center"/>
              <w:rPr>
                <w:szCs w:val="24"/>
              </w:rPr>
            </w:pPr>
            <w:r>
              <w:rPr>
                <w:szCs w:val="24"/>
              </w:rPr>
              <w:t>B.2</w:t>
            </w:r>
          </w:p>
        </w:tc>
        <w:tc>
          <w:tcPr>
            <w:tcW w:w="4410" w:type="dxa"/>
          </w:tcPr>
          <w:p w:rsidR="00C3704D" w:rsidRPr="00AB34E3" w:rsidRDefault="00C3704D" w:rsidP="00A75C93">
            <w:pPr>
              <w:jc w:val="left"/>
              <w:rPr>
                <w:szCs w:val="24"/>
              </w:rPr>
            </w:pPr>
            <w:r>
              <w:rPr>
                <w:szCs w:val="24"/>
              </w:rPr>
              <w:t>Project Billboard/Sign Board</w:t>
            </w:r>
          </w:p>
        </w:tc>
        <w:tc>
          <w:tcPr>
            <w:tcW w:w="1260" w:type="dxa"/>
          </w:tcPr>
          <w:p w:rsidR="00C3704D" w:rsidRDefault="00C3704D" w:rsidP="00A75C93">
            <w:pPr>
              <w:jc w:val="center"/>
              <w:rPr>
                <w:szCs w:val="24"/>
              </w:rPr>
            </w:pPr>
            <w:r>
              <w:rPr>
                <w:szCs w:val="24"/>
              </w:rPr>
              <w:t>L.S.</w:t>
            </w:r>
          </w:p>
        </w:tc>
        <w:tc>
          <w:tcPr>
            <w:tcW w:w="1389" w:type="dxa"/>
          </w:tcPr>
          <w:p w:rsidR="00C3704D" w:rsidRDefault="00C3704D" w:rsidP="008F45B7">
            <w:pPr>
              <w:jc w:val="right"/>
              <w:rPr>
                <w:szCs w:val="24"/>
              </w:rPr>
            </w:pPr>
            <w:r>
              <w:rPr>
                <w:szCs w:val="24"/>
              </w:rPr>
              <w:t>All</w:t>
            </w:r>
          </w:p>
        </w:tc>
        <w:tc>
          <w:tcPr>
            <w:tcW w:w="1451" w:type="dxa"/>
          </w:tcPr>
          <w:p w:rsidR="00C3704D" w:rsidRPr="00CD5CF9" w:rsidRDefault="00C3704D" w:rsidP="00A75C93">
            <w:pPr>
              <w:jc w:val="center"/>
              <w:rPr>
                <w:szCs w:val="24"/>
              </w:rPr>
            </w:pPr>
          </w:p>
        </w:tc>
      </w:tr>
      <w:tr w:rsidR="00C3704D" w:rsidRPr="003609CA" w:rsidTr="00D77FF4">
        <w:trPr>
          <w:trHeight w:val="70"/>
          <w:jc w:val="center"/>
        </w:trPr>
        <w:tc>
          <w:tcPr>
            <w:tcW w:w="1282" w:type="dxa"/>
          </w:tcPr>
          <w:p w:rsidR="00C3704D" w:rsidRDefault="00C3704D" w:rsidP="00A75C93">
            <w:pPr>
              <w:jc w:val="center"/>
              <w:rPr>
                <w:szCs w:val="24"/>
              </w:rPr>
            </w:pPr>
            <w:r>
              <w:rPr>
                <w:szCs w:val="24"/>
              </w:rPr>
              <w:t>B.3</w:t>
            </w:r>
          </w:p>
        </w:tc>
        <w:tc>
          <w:tcPr>
            <w:tcW w:w="4410" w:type="dxa"/>
          </w:tcPr>
          <w:p w:rsidR="00C3704D" w:rsidRPr="00AB34E3" w:rsidRDefault="00C3704D" w:rsidP="00A75C93">
            <w:pPr>
              <w:jc w:val="left"/>
              <w:rPr>
                <w:szCs w:val="24"/>
              </w:rPr>
            </w:pPr>
            <w:r>
              <w:rPr>
                <w:szCs w:val="24"/>
              </w:rPr>
              <w:t>Final Clearing Down</w:t>
            </w:r>
          </w:p>
        </w:tc>
        <w:tc>
          <w:tcPr>
            <w:tcW w:w="1260" w:type="dxa"/>
          </w:tcPr>
          <w:p w:rsidR="00C3704D" w:rsidRDefault="00C3704D" w:rsidP="00A75C93">
            <w:pPr>
              <w:jc w:val="center"/>
              <w:rPr>
                <w:szCs w:val="24"/>
              </w:rPr>
            </w:pPr>
            <w:r>
              <w:rPr>
                <w:szCs w:val="24"/>
              </w:rPr>
              <w:t>L.S.</w:t>
            </w:r>
          </w:p>
        </w:tc>
        <w:tc>
          <w:tcPr>
            <w:tcW w:w="1389" w:type="dxa"/>
          </w:tcPr>
          <w:p w:rsidR="00C3704D" w:rsidRDefault="00C3704D" w:rsidP="008F45B7">
            <w:pPr>
              <w:jc w:val="right"/>
              <w:rPr>
                <w:szCs w:val="24"/>
              </w:rPr>
            </w:pPr>
            <w:r>
              <w:rPr>
                <w:szCs w:val="24"/>
              </w:rPr>
              <w:t>All</w:t>
            </w:r>
          </w:p>
        </w:tc>
        <w:tc>
          <w:tcPr>
            <w:tcW w:w="1451" w:type="dxa"/>
          </w:tcPr>
          <w:p w:rsidR="00C3704D" w:rsidRPr="00CD5CF9" w:rsidRDefault="00C3704D"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8F45B7" w:rsidRDefault="00A6064D"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A6064D"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A6064D"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A6064D"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A6064D"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A6064D"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C3704D">
      <w:pPr>
        <w:ind w:left="-180"/>
        <w:jc w:val="center"/>
        <w:rPr>
          <w:b/>
          <w:i/>
          <w:sz w:val="26"/>
          <w:szCs w:val="24"/>
        </w:rPr>
      </w:pPr>
      <w:r w:rsidRPr="00F12448">
        <w:rPr>
          <w:b/>
          <w:i/>
          <w:sz w:val="26"/>
          <w:szCs w:val="24"/>
        </w:rPr>
        <w:lastRenderedPageBreak/>
        <w:t>NAME OF PROJECT:</w:t>
      </w:r>
      <w:r w:rsidR="00A43174">
        <w:rPr>
          <w:i/>
          <w:sz w:val="26"/>
          <w:szCs w:val="24"/>
        </w:rPr>
        <w:t xml:space="preserve"> </w:t>
      </w:r>
      <w:r w:rsidR="00C3704D">
        <w:rPr>
          <w:b/>
          <w:i/>
          <w:sz w:val="26"/>
          <w:szCs w:val="24"/>
        </w:rPr>
        <w:t>COMPLETION OF SLAUGHTERHOUSE</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C3704D">
        <w:rPr>
          <w:b/>
          <w:i/>
          <w:spacing w:val="-2"/>
        </w:rPr>
        <w:t>CAPATAN</w:t>
      </w:r>
      <w:r w:rsidR="008F45B7">
        <w:rPr>
          <w:b/>
          <w:i/>
          <w:spacing w:val="-2"/>
        </w:rPr>
        <w:t>, 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083"/>
        <w:gridCol w:w="3889"/>
        <w:gridCol w:w="1793"/>
        <w:gridCol w:w="1752"/>
        <w:gridCol w:w="2013"/>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C3704D" w:rsidRPr="007546BB" w:rsidTr="008F45B7">
        <w:trPr>
          <w:trHeight w:val="70"/>
        </w:trPr>
        <w:tc>
          <w:tcPr>
            <w:tcW w:w="1083" w:type="dxa"/>
          </w:tcPr>
          <w:p w:rsidR="00C3704D" w:rsidRPr="00AB34E3" w:rsidRDefault="00C3704D" w:rsidP="00A6064D">
            <w:pPr>
              <w:jc w:val="center"/>
              <w:rPr>
                <w:szCs w:val="24"/>
              </w:rPr>
            </w:pPr>
            <w:r>
              <w:rPr>
                <w:szCs w:val="24"/>
              </w:rPr>
              <w:t>803(1)-a</w:t>
            </w:r>
          </w:p>
        </w:tc>
        <w:tc>
          <w:tcPr>
            <w:tcW w:w="3889" w:type="dxa"/>
          </w:tcPr>
          <w:p w:rsidR="00C3704D" w:rsidRPr="00AB34E3" w:rsidRDefault="00C3704D" w:rsidP="00A6064D">
            <w:pPr>
              <w:jc w:val="left"/>
              <w:rPr>
                <w:szCs w:val="24"/>
              </w:rPr>
            </w:pPr>
            <w:r>
              <w:rPr>
                <w:szCs w:val="24"/>
              </w:rPr>
              <w:t>Structure Excavation, Common Soil</w:t>
            </w:r>
          </w:p>
        </w:tc>
        <w:tc>
          <w:tcPr>
            <w:tcW w:w="1793" w:type="dxa"/>
          </w:tcPr>
          <w:p w:rsidR="00C3704D" w:rsidRDefault="00C3704D" w:rsidP="00A6064D">
            <w:pPr>
              <w:jc w:val="center"/>
              <w:rPr>
                <w:szCs w:val="24"/>
              </w:rPr>
            </w:pPr>
            <w:r>
              <w:rPr>
                <w:szCs w:val="24"/>
              </w:rPr>
              <w:t>114.00 Cu. m.</w:t>
            </w:r>
          </w:p>
        </w:tc>
        <w:tc>
          <w:tcPr>
            <w:tcW w:w="1752" w:type="dxa"/>
          </w:tcPr>
          <w:p w:rsidR="00C3704D"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Pr="00AB34E3" w:rsidRDefault="00C3704D" w:rsidP="00A6064D">
            <w:pPr>
              <w:jc w:val="center"/>
              <w:rPr>
                <w:szCs w:val="24"/>
              </w:rPr>
            </w:pPr>
            <w:r>
              <w:rPr>
                <w:szCs w:val="24"/>
              </w:rPr>
              <w:t>804(1)-a</w:t>
            </w:r>
          </w:p>
        </w:tc>
        <w:tc>
          <w:tcPr>
            <w:tcW w:w="3889" w:type="dxa"/>
          </w:tcPr>
          <w:p w:rsidR="00C3704D" w:rsidRPr="00AB34E3" w:rsidRDefault="00C3704D" w:rsidP="00A6064D">
            <w:pPr>
              <w:jc w:val="left"/>
              <w:rPr>
                <w:szCs w:val="24"/>
              </w:rPr>
            </w:pPr>
            <w:r>
              <w:rPr>
                <w:szCs w:val="24"/>
              </w:rPr>
              <w:t>Embankment from Structure Excavation</w:t>
            </w:r>
          </w:p>
        </w:tc>
        <w:tc>
          <w:tcPr>
            <w:tcW w:w="1793" w:type="dxa"/>
          </w:tcPr>
          <w:p w:rsidR="00C3704D" w:rsidRPr="00CD5CF9" w:rsidRDefault="00C3704D" w:rsidP="00A6064D">
            <w:pPr>
              <w:jc w:val="center"/>
              <w:rPr>
                <w:szCs w:val="24"/>
              </w:rPr>
            </w:pPr>
            <w:r>
              <w:rPr>
                <w:szCs w:val="24"/>
              </w:rPr>
              <w:t>45.60 Cu. m.</w:t>
            </w:r>
          </w:p>
        </w:tc>
        <w:tc>
          <w:tcPr>
            <w:tcW w:w="1752" w:type="dxa"/>
          </w:tcPr>
          <w:p w:rsidR="00C3704D" w:rsidRPr="00CD5CF9"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Pr="00AB34E3" w:rsidRDefault="00C3704D" w:rsidP="00A6064D">
            <w:pPr>
              <w:jc w:val="center"/>
              <w:rPr>
                <w:szCs w:val="24"/>
              </w:rPr>
            </w:pPr>
            <w:r>
              <w:rPr>
                <w:szCs w:val="24"/>
              </w:rPr>
              <w:t>804(4)</w:t>
            </w:r>
          </w:p>
        </w:tc>
        <w:tc>
          <w:tcPr>
            <w:tcW w:w="3889" w:type="dxa"/>
          </w:tcPr>
          <w:p w:rsidR="00C3704D" w:rsidRPr="00AB34E3" w:rsidRDefault="00C3704D" w:rsidP="00A6064D">
            <w:pPr>
              <w:jc w:val="left"/>
              <w:rPr>
                <w:szCs w:val="24"/>
              </w:rPr>
            </w:pPr>
            <w:r>
              <w:rPr>
                <w:szCs w:val="24"/>
              </w:rPr>
              <w:t>Gravel Fill</w:t>
            </w:r>
          </w:p>
        </w:tc>
        <w:tc>
          <w:tcPr>
            <w:tcW w:w="1793" w:type="dxa"/>
          </w:tcPr>
          <w:p w:rsidR="00C3704D" w:rsidRPr="00CD5CF9" w:rsidRDefault="00C3704D" w:rsidP="00A6064D">
            <w:pPr>
              <w:jc w:val="center"/>
              <w:rPr>
                <w:szCs w:val="24"/>
              </w:rPr>
            </w:pPr>
            <w:r>
              <w:rPr>
                <w:szCs w:val="24"/>
              </w:rPr>
              <w:t>11.40 Cu. m.</w:t>
            </w:r>
          </w:p>
        </w:tc>
        <w:tc>
          <w:tcPr>
            <w:tcW w:w="1752" w:type="dxa"/>
          </w:tcPr>
          <w:p w:rsidR="00C3704D" w:rsidRPr="00CD5CF9"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Pr="00AB34E3" w:rsidRDefault="00C3704D" w:rsidP="00A6064D">
            <w:pPr>
              <w:jc w:val="center"/>
              <w:rPr>
                <w:szCs w:val="24"/>
              </w:rPr>
            </w:pPr>
            <w:r>
              <w:rPr>
                <w:szCs w:val="24"/>
              </w:rPr>
              <w:t>900(1)-c1</w:t>
            </w:r>
          </w:p>
        </w:tc>
        <w:tc>
          <w:tcPr>
            <w:tcW w:w="3889" w:type="dxa"/>
          </w:tcPr>
          <w:p w:rsidR="00C3704D" w:rsidRPr="00AB34E3" w:rsidRDefault="00C3704D" w:rsidP="00A6064D">
            <w:pPr>
              <w:jc w:val="left"/>
              <w:rPr>
                <w:szCs w:val="24"/>
              </w:rPr>
            </w:pPr>
            <w:r>
              <w:rPr>
                <w:szCs w:val="24"/>
              </w:rPr>
              <w:t>Structural Concrete, Class A</w:t>
            </w:r>
          </w:p>
        </w:tc>
        <w:tc>
          <w:tcPr>
            <w:tcW w:w="1793" w:type="dxa"/>
          </w:tcPr>
          <w:p w:rsidR="00C3704D" w:rsidRPr="00CD5CF9" w:rsidRDefault="00C3704D" w:rsidP="00A6064D">
            <w:pPr>
              <w:jc w:val="center"/>
              <w:rPr>
                <w:szCs w:val="24"/>
              </w:rPr>
            </w:pPr>
            <w:r>
              <w:rPr>
                <w:szCs w:val="24"/>
              </w:rPr>
              <w:t>89.75 Cu. m.</w:t>
            </w:r>
          </w:p>
        </w:tc>
        <w:tc>
          <w:tcPr>
            <w:tcW w:w="1752" w:type="dxa"/>
          </w:tcPr>
          <w:p w:rsidR="00C3704D" w:rsidRPr="00CD5CF9"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Pr="00AB34E3" w:rsidRDefault="00C3704D" w:rsidP="00A6064D">
            <w:pPr>
              <w:jc w:val="center"/>
              <w:rPr>
                <w:szCs w:val="24"/>
              </w:rPr>
            </w:pPr>
            <w:r>
              <w:rPr>
                <w:szCs w:val="24"/>
              </w:rPr>
              <w:t>902(1)-a1</w:t>
            </w:r>
          </w:p>
        </w:tc>
        <w:tc>
          <w:tcPr>
            <w:tcW w:w="3889" w:type="dxa"/>
          </w:tcPr>
          <w:p w:rsidR="00C3704D" w:rsidRPr="00AB34E3" w:rsidRDefault="00C3704D" w:rsidP="00A6064D">
            <w:pPr>
              <w:jc w:val="left"/>
              <w:rPr>
                <w:szCs w:val="24"/>
              </w:rPr>
            </w:pPr>
            <w:r>
              <w:rPr>
                <w:szCs w:val="24"/>
              </w:rPr>
              <w:t>Reinforcing Steel, Deformed</w:t>
            </w:r>
          </w:p>
        </w:tc>
        <w:tc>
          <w:tcPr>
            <w:tcW w:w="1793" w:type="dxa"/>
          </w:tcPr>
          <w:p w:rsidR="00C3704D" w:rsidRPr="00CD5CF9" w:rsidRDefault="00C3704D" w:rsidP="00A6064D">
            <w:pPr>
              <w:jc w:val="center"/>
              <w:rPr>
                <w:szCs w:val="24"/>
              </w:rPr>
            </w:pPr>
            <w:r>
              <w:rPr>
                <w:szCs w:val="24"/>
              </w:rPr>
              <w:t xml:space="preserve">4,912.84 </w:t>
            </w:r>
            <w:proofErr w:type="spellStart"/>
            <w:r>
              <w:rPr>
                <w:szCs w:val="24"/>
              </w:rPr>
              <w:t>Kgs</w:t>
            </w:r>
            <w:proofErr w:type="spellEnd"/>
          </w:p>
        </w:tc>
        <w:tc>
          <w:tcPr>
            <w:tcW w:w="1752" w:type="dxa"/>
          </w:tcPr>
          <w:p w:rsidR="00C3704D" w:rsidRPr="00CD5CF9"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Default="00C3704D" w:rsidP="00A6064D">
            <w:pPr>
              <w:jc w:val="center"/>
              <w:rPr>
                <w:szCs w:val="24"/>
              </w:rPr>
            </w:pPr>
            <w:r>
              <w:rPr>
                <w:szCs w:val="24"/>
              </w:rPr>
              <w:t>903(2)</w:t>
            </w:r>
          </w:p>
        </w:tc>
        <w:tc>
          <w:tcPr>
            <w:tcW w:w="3889" w:type="dxa"/>
          </w:tcPr>
          <w:p w:rsidR="00C3704D" w:rsidRPr="00AB34E3" w:rsidRDefault="00C3704D" w:rsidP="00A6064D">
            <w:pPr>
              <w:jc w:val="left"/>
              <w:rPr>
                <w:szCs w:val="24"/>
              </w:rPr>
            </w:pPr>
            <w:r>
              <w:rPr>
                <w:szCs w:val="24"/>
              </w:rPr>
              <w:t xml:space="preserve">Formworks &amp;Scaffolding </w:t>
            </w:r>
          </w:p>
        </w:tc>
        <w:tc>
          <w:tcPr>
            <w:tcW w:w="1793" w:type="dxa"/>
          </w:tcPr>
          <w:p w:rsidR="00C3704D" w:rsidRPr="00CD5CF9" w:rsidRDefault="00C3704D" w:rsidP="00A6064D">
            <w:pPr>
              <w:jc w:val="center"/>
              <w:rPr>
                <w:szCs w:val="24"/>
              </w:rPr>
            </w:pPr>
            <w:r>
              <w:rPr>
                <w:szCs w:val="24"/>
              </w:rPr>
              <w:t>60.00 Sq. m.</w:t>
            </w:r>
          </w:p>
        </w:tc>
        <w:tc>
          <w:tcPr>
            <w:tcW w:w="1752" w:type="dxa"/>
          </w:tcPr>
          <w:p w:rsidR="00C3704D" w:rsidRPr="00CD5CF9"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Default="00C3704D" w:rsidP="00A6064D">
            <w:pPr>
              <w:jc w:val="center"/>
              <w:rPr>
                <w:szCs w:val="24"/>
              </w:rPr>
            </w:pPr>
            <w:r>
              <w:rPr>
                <w:szCs w:val="24"/>
              </w:rPr>
              <w:t>1046(2)</w:t>
            </w:r>
          </w:p>
        </w:tc>
        <w:tc>
          <w:tcPr>
            <w:tcW w:w="3889" w:type="dxa"/>
          </w:tcPr>
          <w:p w:rsidR="00C3704D" w:rsidRPr="00AB34E3" w:rsidRDefault="00C3704D" w:rsidP="00A6064D">
            <w:pPr>
              <w:jc w:val="left"/>
              <w:rPr>
                <w:szCs w:val="24"/>
              </w:rPr>
            </w:pPr>
            <w:r>
              <w:rPr>
                <w:szCs w:val="24"/>
              </w:rPr>
              <w:t>CHB Non Load Bearing (including Reinforcing Steel), 150mm thick</w:t>
            </w:r>
          </w:p>
        </w:tc>
        <w:tc>
          <w:tcPr>
            <w:tcW w:w="1793" w:type="dxa"/>
          </w:tcPr>
          <w:p w:rsidR="00C3704D" w:rsidRDefault="00C3704D" w:rsidP="00A6064D">
            <w:pPr>
              <w:jc w:val="center"/>
            </w:pPr>
            <w:r>
              <w:rPr>
                <w:szCs w:val="24"/>
              </w:rPr>
              <w:t xml:space="preserve">735.00 </w:t>
            </w:r>
            <w:r w:rsidRPr="004659AE">
              <w:rPr>
                <w:szCs w:val="24"/>
              </w:rPr>
              <w:t>Sq. m.</w:t>
            </w:r>
          </w:p>
        </w:tc>
        <w:tc>
          <w:tcPr>
            <w:tcW w:w="1752" w:type="dxa"/>
          </w:tcPr>
          <w:p w:rsidR="00C3704D" w:rsidRPr="00CD5CF9"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Default="00C3704D" w:rsidP="00A6064D">
            <w:pPr>
              <w:jc w:val="center"/>
              <w:rPr>
                <w:szCs w:val="24"/>
              </w:rPr>
            </w:pPr>
            <w:r>
              <w:rPr>
                <w:szCs w:val="24"/>
              </w:rPr>
              <w:t>1027(1)</w:t>
            </w:r>
          </w:p>
        </w:tc>
        <w:tc>
          <w:tcPr>
            <w:tcW w:w="3889" w:type="dxa"/>
          </w:tcPr>
          <w:p w:rsidR="00C3704D" w:rsidRPr="00AB34E3" w:rsidRDefault="00C3704D" w:rsidP="00A6064D">
            <w:pPr>
              <w:jc w:val="left"/>
              <w:rPr>
                <w:szCs w:val="24"/>
              </w:rPr>
            </w:pPr>
            <w:r>
              <w:rPr>
                <w:szCs w:val="24"/>
              </w:rPr>
              <w:t>Cement Plaster Finish</w:t>
            </w:r>
          </w:p>
        </w:tc>
        <w:tc>
          <w:tcPr>
            <w:tcW w:w="1793" w:type="dxa"/>
          </w:tcPr>
          <w:p w:rsidR="00C3704D" w:rsidRDefault="00C3704D" w:rsidP="00A6064D">
            <w:pPr>
              <w:jc w:val="center"/>
            </w:pPr>
            <w:r>
              <w:rPr>
                <w:szCs w:val="24"/>
              </w:rPr>
              <w:t xml:space="preserve">1,543.50 </w:t>
            </w:r>
            <w:r w:rsidRPr="004659AE">
              <w:rPr>
                <w:szCs w:val="24"/>
              </w:rPr>
              <w:t>Sq. m.</w:t>
            </w:r>
          </w:p>
        </w:tc>
        <w:tc>
          <w:tcPr>
            <w:tcW w:w="1752" w:type="dxa"/>
          </w:tcPr>
          <w:p w:rsidR="00C3704D" w:rsidRPr="00CD5CF9"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Default="00C3704D" w:rsidP="00A6064D">
            <w:pPr>
              <w:jc w:val="center"/>
              <w:rPr>
                <w:szCs w:val="24"/>
              </w:rPr>
            </w:pPr>
            <w:r>
              <w:rPr>
                <w:szCs w:val="24"/>
              </w:rPr>
              <w:t>1032(1)-a</w:t>
            </w:r>
          </w:p>
        </w:tc>
        <w:tc>
          <w:tcPr>
            <w:tcW w:w="3889" w:type="dxa"/>
          </w:tcPr>
          <w:p w:rsidR="00C3704D" w:rsidRPr="00AB34E3" w:rsidRDefault="00C3704D" w:rsidP="00A6064D">
            <w:pPr>
              <w:jc w:val="left"/>
              <w:rPr>
                <w:szCs w:val="24"/>
              </w:rPr>
            </w:pPr>
            <w:r>
              <w:rPr>
                <w:szCs w:val="24"/>
              </w:rPr>
              <w:t>Painting Works, Masonry/Concrete</w:t>
            </w:r>
          </w:p>
        </w:tc>
        <w:tc>
          <w:tcPr>
            <w:tcW w:w="1793" w:type="dxa"/>
          </w:tcPr>
          <w:p w:rsidR="00C3704D" w:rsidRDefault="00C3704D" w:rsidP="00A6064D">
            <w:pPr>
              <w:jc w:val="center"/>
            </w:pPr>
            <w:r>
              <w:rPr>
                <w:szCs w:val="24"/>
              </w:rPr>
              <w:t xml:space="preserve">1,543.50 </w:t>
            </w:r>
            <w:r w:rsidRPr="004659AE">
              <w:rPr>
                <w:szCs w:val="24"/>
              </w:rPr>
              <w:t>Sq. m.</w:t>
            </w:r>
          </w:p>
        </w:tc>
        <w:tc>
          <w:tcPr>
            <w:tcW w:w="1752" w:type="dxa"/>
          </w:tcPr>
          <w:p w:rsidR="00C3704D"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Default="00C3704D" w:rsidP="00A6064D">
            <w:pPr>
              <w:jc w:val="center"/>
              <w:rPr>
                <w:szCs w:val="24"/>
              </w:rPr>
            </w:pPr>
            <w:r>
              <w:rPr>
                <w:szCs w:val="24"/>
              </w:rPr>
              <w:t>1100(B)</w:t>
            </w:r>
          </w:p>
        </w:tc>
        <w:tc>
          <w:tcPr>
            <w:tcW w:w="3889" w:type="dxa"/>
          </w:tcPr>
          <w:p w:rsidR="00C3704D" w:rsidRPr="00AB34E3" w:rsidRDefault="00C3704D" w:rsidP="00A6064D">
            <w:pPr>
              <w:jc w:val="left"/>
              <w:rPr>
                <w:szCs w:val="24"/>
              </w:rPr>
            </w:pPr>
            <w:r>
              <w:rPr>
                <w:szCs w:val="24"/>
              </w:rPr>
              <w:t>Electrical Works</w:t>
            </w:r>
          </w:p>
        </w:tc>
        <w:tc>
          <w:tcPr>
            <w:tcW w:w="1793" w:type="dxa"/>
          </w:tcPr>
          <w:p w:rsidR="00C3704D" w:rsidRDefault="00C3704D" w:rsidP="00A6064D">
            <w:pPr>
              <w:jc w:val="center"/>
              <w:rPr>
                <w:szCs w:val="24"/>
              </w:rPr>
            </w:pPr>
            <w:r>
              <w:rPr>
                <w:szCs w:val="24"/>
              </w:rPr>
              <w:t>All L.S.</w:t>
            </w:r>
          </w:p>
        </w:tc>
        <w:tc>
          <w:tcPr>
            <w:tcW w:w="1752" w:type="dxa"/>
          </w:tcPr>
          <w:p w:rsidR="00C3704D"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Default="00C3704D" w:rsidP="00A6064D">
            <w:pPr>
              <w:jc w:val="center"/>
              <w:rPr>
                <w:szCs w:val="24"/>
              </w:rPr>
            </w:pPr>
            <w:r>
              <w:rPr>
                <w:szCs w:val="24"/>
              </w:rPr>
              <w:t>SPL-1</w:t>
            </w:r>
          </w:p>
        </w:tc>
        <w:tc>
          <w:tcPr>
            <w:tcW w:w="3889" w:type="dxa"/>
          </w:tcPr>
          <w:p w:rsidR="00C3704D" w:rsidRPr="00AB34E3" w:rsidRDefault="00C3704D" w:rsidP="00A6064D">
            <w:pPr>
              <w:jc w:val="left"/>
              <w:rPr>
                <w:szCs w:val="24"/>
              </w:rPr>
            </w:pPr>
            <w:r>
              <w:rPr>
                <w:szCs w:val="24"/>
              </w:rPr>
              <w:t>Steel Gate</w:t>
            </w:r>
          </w:p>
        </w:tc>
        <w:tc>
          <w:tcPr>
            <w:tcW w:w="1793" w:type="dxa"/>
          </w:tcPr>
          <w:p w:rsidR="00C3704D" w:rsidRDefault="00C3704D" w:rsidP="00A6064D">
            <w:pPr>
              <w:jc w:val="center"/>
              <w:rPr>
                <w:szCs w:val="24"/>
              </w:rPr>
            </w:pPr>
            <w:r>
              <w:rPr>
                <w:szCs w:val="24"/>
              </w:rPr>
              <w:t xml:space="preserve">688.32 </w:t>
            </w:r>
            <w:proofErr w:type="spellStart"/>
            <w:r>
              <w:rPr>
                <w:szCs w:val="24"/>
              </w:rPr>
              <w:t>Kgs</w:t>
            </w:r>
            <w:proofErr w:type="spellEnd"/>
            <w:r>
              <w:rPr>
                <w:szCs w:val="24"/>
              </w:rPr>
              <w:t>.</w:t>
            </w:r>
          </w:p>
        </w:tc>
        <w:tc>
          <w:tcPr>
            <w:tcW w:w="1752" w:type="dxa"/>
          </w:tcPr>
          <w:p w:rsidR="00C3704D"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Default="00C3704D" w:rsidP="00A6064D">
            <w:pPr>
              <w:jc w:val="center"/>
              <w:rPr>
                <w:szCs w:val="24"/>
              </w:rPr>
            </w:pPr>
            <w:r>
              <w:rPr>
                <w:szCs w:val="24"/>
              </w:rPr>
              <w:t>B.1</w:t>
            </w:r>
          </w:p>
        </w:tc>
        <w:tc>
          <w:tcPr>
            <w:tcW w:w="3889" w:type="dxa"/>
          </w:tcPr>
          <w:p w:rsidR="00C3704D" w:rsidRPr="00AB34E3" w:rsidRDefault="00C3704D" w:rsidP="00A6064D">
            <w:pPr>
              <w:jc w:val="left"/>
              <w:rPr>
                <w:szCs w:val="24"/>
              </w:rPr>
            </w:pPr>
            <w:r>
              <w:rPr>
                <w:szCs w:val="24"/>
              </w:rPr>
              <w:t>Occupational Safety &amp; Health Program</w:t>
            </w:r>
          </w:p>
        </w:tc>
        <w:tc>
          <w:tcPr>
            <w:tcW w:w="1793" w:type="dxa"/>
          </w:tcPr>
          <w:p w:rsidR="00C3704D" w:rsidRDefault="00C3704D" w:rsidP="00A6064D">
            <w:pPr>
              <w:jc w:val="center"/>
              <w:rPr>
                <w:szCs w:val="24"/>
              </w:rPr>
            </w:pPr>
            <w:r>
              <w:rPr>
                <w:szCs w:val="24"/>
              </w:rPr>
              <w:t>All L.S.</w:t>
            </w:r>
          </w:p>
        </w:tc>
        <w:tc>
          <w:tcPr>
            <w:tcW w:w="1752" w:type="dxa"/>
          </w:tcPr>
          <w:p w:rsidR="00C3704D"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Default="00C3704D" w:rsidP="00A6064D">
            <w:pPr>
              <w:jc w:val="center"/>
              <w:rPr>
                <w:szCs w:val="24"/>
              </w:rPr>
            </w:pPr>
            <w:r>
              <w:rPr>
                <w:szCs w:val="24"/>
              </w:rPr>
              <w:t>B.2</w:t>
            </w:r>
          </w:p>
        </w:tc>
        <w:tc>
          <w:tcPr>
            <w:tcW w:w="3889" w:type="dxa"/>
          </w:tcPr>
          <w:p w:rsidR="00C3704D" w:rsidRPr="00AB34E3" w:rsidRDefault="00C3704D" w:rsidP="00A6064D">
            <w:pPr>
              <w:jc w:val="left"/>
              <w:rPr>
                <w:szCs w:val="24"/>
              </w:rPr>
            </w:pPr>
            <w:r>
              <w:rPr>
                <w:szCs w:val="24"/>
              </w:rPr>
              <w:t>Project Billboard/Sign Board</w:t>
            </w:r>
          </w:p>
        </w:tc>
        <w:tc>
          <w:tcPr>
            <w:tcW w:w="1793" w:type="dxa"/>
          </w:tcPr>
          <w:p w:rsidR="00C3704D" w:rsidRDefault="00C3704D" w:rsidP="00A6064D">
            <w:pPr>
              <w:jc w:val="center"/>
              <w:rPr>
                <w:szCs w:val="24"/>
              </w:rPr>
            </w:pPr>
            <w:r>
              <w:rPr>
                <w:szCs w:val="24"/>
              </w:rPr>
              <w:t>All L.S.</w:t>
            </w:r>
          </w:p>
        </w:tc>
        <w:tc>
          <w:tcPr>
            <w:tcW w:w="1752" w:type="dxa"/>
          </w:tcPr>
          <w:p w:rsidR="00C3704D" w:rsidRDefault="00C3704D" w:rsidP="00A6064D">
            <w:pPr>
              <w:jc w:val="right"/>
              <w:rPr>
                <w:szCs w:val="24"/>
              </w:rPr>
            </w:pPr>
          </w:p>
        </w:tc>
        <w:tc>
          <w:tcPr>
            <w:tcW w:w="2013" w:type="dxa"/>
          </w:tcPr>
          <w:p w:rsidR="00C3704D" w:rsidRDefault="00C3704D" w:rsidP="00203F9F">
            <w:pPr>
              <w:jc w:val="center"/>
              <w:rPr>
                <w:szCs w:val="24"/>
              </w:rPr>
            </w:pPr>
          </w:p>
        </w:tc>
      </w:tr>
      <w:tr w:rsidR="00C3704D" w:rsidRPr="007546BB" w:rsidTr="008F45B7">
        <w:trPr>
          <w:trHeight w:val="70"/>
        </w:trPr>
        <w:tc>
          <w:tcPr>
            <w:tcW w:w="1083" w:type="dxa"/>
          </w:tcPr>
          <w:p w:rsidR="00C3704D" w:rsidRDefault="00C3704D" w:rsidP="00A6064D">
            <w:pPr>
              <w:jc w:val="center"/>
              <w:rPr>
                <w:szCs w:val="24"/>
              </w:rPr>
            </w:pPr>
            <w:r>
              <w:rPr>
                <w:szCs w:val="24"/>
              </w:rPr>
              <w:t>B.3</w:t>
            </w:r>
          </w:p>
        </w:tc>
        <w:tc>
          <w:tcPr>
            <w:tcW w:w="3889" w:type="dxa"/>
          </w:tcPr>
          <w:p w:rsidR="00C3704D" w:rsidRPr="00AB34E3" w:rsidRDefault="00C3704D" w:rsidP="00A6064D">
            <w:pPr>
              <w:jc w:val="left"/>
              <w:rPr>
                <w:szCs w:val="24"/>
              </w:rPr>
            </w:pPr>
            <w:r>
              <w:rPr>
                <w:szCs w:val="24"/>
              </w:rPr>
              <w:t>Final Clearing Down</w:t>
            </w:r>
          </w:p>
        </w:tc>
        <w:tc>
          <w:tcPr>
            <w:tcW w:w="1793" w:type="dxa"/>
          </w:tcPr>
          <w:p w:rsidR="00C3704D" w:rsidRDefault="00C3704D" w:rsidP="00A6064D">
            <w:pPr>
              <w:jc w:val="center"/>
              <w:rPr>
                <w:szCs w:val="24"/>
              </w:rPr>
            </w:pPr>
            <w:r>
              <w:rPr>
                <w:szCs w:val="24"/>
              </w:rPr>
              <w:t>All L.S.</w:t>
            </w:r>
          </w:p>
        </w:tc>
        <w:tc>
          <w:tcPr>
            <w:tcW w:w="1752" w:type="dxa"/>
          </w:tcPr>
          <w:p w:rsidR="00C3704D" w:rsidRDefault="00C3704D" w:rsidP="00A6064D">
            <w:pPr>
              <w:jc w:val="right"/>
              <w:rPr>
                <w:szCs w:val="24"/>
              </w:rPr>
            </w:pPr>
          </w:p>
        </w:tc>
        <w:tc>
          <w:tcPr>
            <w:tcW w:w="2013" w:type="dxa"/>
          </w:tcPr>
          <w:p w:rsidR="00C3704D" w:rsidRDefault="00C3704D"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5A" w:rsidRDefault="0087045A">
      <w:pPr>
        <w:spacing w:line="240" w:lineRule="auto"/>
      </w:pPr>
      <w:r>
        <w:separator/>
      </w:r>
    </w:p>
  </w:endnote>
  <w:endnote w:type="continuationSeparator" w:id="0">
    <w:p w:rsidR="0087045A" w:rsidRDefault="00870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Pr="003A4391" w:rsidRDefault="00A606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51ABC">
      <w:rPr>
        <w:noProof/>
        <w:sz w:val="20"/>
      </w:rPr>
      <w:t>1</w:t>
    </w:r>
    <w:r w:rsidRPr="003A4391">
      <w:rPr>
        <w:sz w:val="20"/>
      </w:rPr>
      <w:fldChar w:fldCharType="end"/>
    </w:r>
  </w:p>
  <w:p w:rsidR="00A6064D" w:rsidRPr="00B673DC" w:rsidRDefault="00A6064D"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Pr="003A4391" w:rsidRDefault="00A606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70</w:t>
    </w:r>
    <w:r w:rsidRPr="003A4391">
      <w:rPr>
        <w:sz w:val="20"/>
      </w:rPr>
      <w:fldChar w:fldCharType="end"/>
    </w:r>
  </w:p>
  <w:p w:rsidR="00A6064D" w:rsidRPr="00B673DC" w:rsidRDefault="00A6064D"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Pr="003A4391" w:rsidRDefault="00A6064D"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72</w:t>
    </w:r>
    <w:r w:rsidRPr="003A4391">
      <w:rPr>
        <w:sz w:val="20"/>
      </w:rPr>
      <w:fldChar w:fldCharType="end"/>
    </w:r>
  </w:p>
  <w:p w:rsidR="00A6064D" w:rsidRPr="00B673DC" w:rsidRDefault="00A6064D"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A6064D" w:rsidRDefault="00A6064D">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rsidR="00A6064D" w:rsidRDefault="00A6064D"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A6064D" w:rsidRDefault="00A6064D">
        <w:pPr>
          <w:pStyle w:val="Footer"/>
          <w:jc w:val="center"/>
        </w:pPr>
        <w:r>
          <w:fldChar w:fldCharType="begin"/>
        </w:r>
        <w:r>
          <w:instrText xml:space="preserve"> PAGE   \* MERGEFORMAT </w:instrText>
        </w:r>
        <w:r>
          <w:fldChar w:fldCharType="separate"/>
        </w:r>
        <w:r>
          <w:rPr>
            <w:noProof/>
          </w:rPr>
          <w:t>77</w:t>
        </w:r>
        <w:r>
          <w:rPr>
            <w:noProof/>
          </w:rPr>
          <w:fldChar w:fldCharType="end"/>
        </w:r>
      </w:p>
    </w:sdtContent>
  </w:sdt>
  <w:p w:rsidR="00A6064D" w:rsidRPr="005D16F2" w:rsidRDefault="00A6064D"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A6064D" w:rsidRDefault="00A6064D">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rsidR="00A6064D" w:rsidRPr="00B673DC" w:rsidRDefault="00A6064D"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A6064D" w:rsidRDefault="00A6064D">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p w:rsidR="00A6064D" w:rsidRPr="00364B0E" w:rsidRDefault="00A6064D"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A6064D" w:rsidRDefault="00A6064D">
        <w:pPr>
          <w:pStyle w:val="Footer"/>
          <w:jc w:val="center"/>
        </w:pPr>
        <w:r>
          <w:fldChar w:fldCharType="begin"/>
        </w:r>
        <w:r>
          <w:instrText xml:space="preserve"> PAGE   \* MERGEFORMAT </w:instrText>
        </w:r>
        <w:r>
          <w:fldChar w:fldCharType="separate"/>
        </w:r>
        <w:r w:rsidR="00751ABC">
          <w:rPr>
            <w:noProof/>
          </w:rPr>
          <w:t>89</w:t>
        </w:r>
        <w:r>
          <w:rPr>
            <w:noProof/>
          </w:rPr>
          <w:fldChar w:fldCharType="end"/>
        </w:r>
      </w:p>
    </w:sdtContent>
  </w:sdt>
  <w:p w:rsidR="00A6064D" w:rsidRPr="00AC1AFC" w:rsidRDefault="00A6064D"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Pr="003A4391" w:rsidRDefault="00A606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1</w:t>
    </w:r>
    <w:r w:rsidRPr="003A4391">
      <w:rPr>
        <w:sz w:val="20"/>
      </w:rPr>
      <w:fldChar w:fldCharType="end"/>
    </w:r>
  </w:p>
  <w:p w:rsidR="00A6064D" w:rsidRPr="00B673DC" w:rsidRDefault="00A6064D"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Pr="003A4391" w:rsidRDefault="00A606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5</w:t>
    </w:r>
    <w:r w:rsidRPr="003A4391">
      <w:rPr>
        <w:sz w:val="20"/>
      </w:rPr>
      <w:fldChar w:fldCharType="end"/>
    </w:r>
  </w:p>
  <w:p w:rsidR="00A6064D" w:rsidRPr="00B673DC" w:rsidRDefault="00A6064D"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Pr="00C741FC" w:rsidRDefault="00A6064D"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Pr="003A4391" w:rsidRDefault="00A606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36</w:t>
    </w:r>
    <w:r w:rsidRPr="003A4391">
      <w:rPr>
        <w:sz w:val="20"/>
      </w:rPr>
      <w:fldChar w:fldCharType="end"/>
    </w:r>
  </w:p>
  <w:p w:rsidR="00A6064D" w:rsidRPr="00B673DC" w:rsidRDefault="00A6064D"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Pr="003A4391" w:rsidRDefault="00A606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39</w:t>
    </w:r>
    <w:r w:rsidRPr="003A4391">
      <w:rPr>
        <w:sz w:val="20"/>
      </w:rPr>
      <w:fldChar w:fldCharType="end"/>
    </w:r>
  </w:p>
  <w:p w:rsidR="00A6064D" w:rsidRPr="00B673DC" w:rsidRDefault="00A6064D"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Pr="003A4391" w:rsidRDefault="00A606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43</w:t>
    </w:r>
    <w:r w:rsidRPr="003A4391">
      <w:rPr>
        <w:sz w:val="20"/>
      </w:rPr>
      <w:fldChar w:fldCharType="end"/>
    </w:r>
  </w:p>
  <w:p w:rsidR="00A6064D" w:rsidRPr="00B673DC" w:rsidRDefault="00A6064D" w:rsidP="00153E59"/>
  <w:p w:rsidR="00A6064D" w:rsidRDefault="00A606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5A" w:rsidRDefault="0087045A">
      <w:pPr>
        <w:spacing w:line="240" w:lineRule="auto"/>
      </w:pPr>
      <w:r>
        <w:separator/>
      </w:r>
    </w:p>
  </w:footnote>
  <w:footnote w:type="continuationSeparator" w:id="0">
    <w:p w:rsidR="0087045A" w:rsidRDefault="0087045A">
      <w:pPr>
        <w:spacing w:line="240" w:lineRule="auto"/>
      </w:pPr>
      <w:r>
        <w:continuationSeparator/>
      </w:r>
    </w:p>
  </w:footnote>
  <w:footnote w:id="1">
    <w:p w:rsidR="00A6064D" w:rsidRPr="00E52CD3" w:rsidRDefault="00A6064D"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A6064D" w:rsidRDefault="00A6064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p w:rsidR="00A6064D" w:rsidRDefault="00A606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A6064D" w:rsidRDefault="00A6064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4D" w:rsidRDefault="00A60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0pt;height:1177.0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37E8"/>
    <w:rsid w:val="00067E4A"/>
    <w:rsid w:val="00072F55"/>
    <w:rsid w:val="0007501C"/>
    <w:rsid w:val="00075DF4"/>
    <w:rsid w:val="000814E5"/>
    <w:rsid w:val="00082C0C"/>
    <w:rsid w:val="00085730"/>
    <w:rsid w:val="00086CC8"/>
    <w:rsid w:val="00090F92"/>
    <w:rsid w:val="000917FE"/>
    <w:rsid w:val="0009202F"/>
    <w:rsid w:val="00095248"/>
    <w:rsid w:val="00096466"/>
    <w:rsid w:val="0009731E"/>
    <w:rsid w:val="000A1945"/>
    <w:rsid w:val="000A22C1"/>
    <w:rsid w:val="000A321F"/>
    <w:rsid w:val="000A4129"/>
    <w:rsid w:val="000B497E"/>
    <w:rsid w:val="000B5097"/>
    <w:rsid w:val="000B53B3"/>
    <w:rsid w:val="000B6BAD"/>
    <w:rsid w:val="000C01FC"/>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4677"/>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4EF5"/>
    <w:rsid w:val="00265909"/>
    <w:rsid w:val="00265B7A"/>
    <w:rsid w:val="002718C2"/>
    <w:rsid w:val="00271A84"/>
    <w:rsid w:val="002722C3"/>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38B6"/>
    <w:rsid w:val="00384CD4"/>
    <w:rsid w:val="00386153"/>
    <w:rsid w:val="003865B3"/>
    <w:rsid w:val="00386F34"/>
    <w:rsid w:val="00387F86"/>
    <w:rsid w:val="0039082D"/>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1E15"/>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118"/>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1ABC"/>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77A"/>
    <w:rsid w:val="00776BBB"/>
    <w:rsid w:val="00780EAC"/>
    <w:rsid w:val="00781160"/>
    <w:rsid w:val="0078149F"/>
    <w:rsid w:val="0078236B"/>
    <w:rsid w:val="0078292E"/>
    <w:rsid w:val="00783B41"/>
    <w:rsid w:val="00787316"/>
    <w:rsid w:val="007875AA"/>
    <w:rsid w:val="007918B5"/>
    <w:rsid w:val="00791B5D"/>
    <w:rsid w:val="00795BDF"/>
    <w:rsid w:val="00795D7E"/>
    <w:rsid w:val="007A0DEF"/>
    <w:rsid w:val="007A2DBF"/>
    <w:rsid w:val="007A3D06"/>
    <w:rsid w:val="007A6F47"/>
    <w:rsid w:val="007B15B9"/>
    <w:rsid w:val="007B1E65"/>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5884"/>
    <w:rsid w:val="00820E34"/>
    <w:rsid w:val="0082528E"/>
    <w:rsid w:val="008256EB"/>
    <w:rsid w:val="008260CB"/>
    <w:rsid w:val="00827A49"/>
    <w:rsid w:val="00832653"/>
    <w:rsid w:val="0083314B"/>
    <w:rsid w:val="008339A4"/>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045A"/>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45B7"/>
    <w:rsid w:val="00902013"/>
    <w:rsid w:val="0090282F"/>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7DF5"/>
    <w:rsid w:val="00A51529"/>
    <w:rsid w:val="00A52137"/>
    <w:rsid w:val="00A5333D"/>
    <w:rsid w:val="00A542AC"/>
    <w:rsid w:val="00A55B2F"/>
    <w:rsid w:val="00A56015"/>
    <w:rsid w:val="00A561B2"/>
    <w:rsid w:val="00A5769F"/>
    <w:rsid w:val="00A6064D"/>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11"/>
    <w:rsid w:val="00AD5DA7"/>
    <w:rsid w:val="00AD6DC5"/>
    <w:rsid w:val="00AD7135"/>
    <w:rsid w:val="00AE3B01"/>
    <w:rsid w:val="00AE3B5E"/>
    <w:rsid w:val="00AE5427"/>
    <w:rsid w:val="00AE5BE7"/>
    <w:rsid w:val="00AE696F"/>
    <w:rsid w:val="00AE6996"/>
    <w:rsid w:val="00AF1309"/>
    <w:rsid w:val="00AF483B"/>
    <w:rsid w:val="00AF5BE6"/>
    <w:rsid w:val="00AF6B54"/>
    <w:rsid w:val="00AF779A"/>
    <w:rsid w:val="00B00E2A"/>
    <w:rsid w:val="00B01751"/>
    <w:rsid w:val="00B01A45"/>
    <w:rsid w:val="00B02F56"/>
    <w:rsid w:val="00B041EA"/>
    <w:rsid w:val="00B050BA"/>
    <w:rsid w:val="00B05DDF"/>
    <w:rsid w:val="00B07337"/>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02EE"/>
    <w:rsid w:val="00B611C0"/>
    <w:rsid w:val="00B62D9D"/>
    <w:rsid w:val="00B63377"/>
    <w:rsid w:val="00B63EA0"/>
    <w:rsid w:val="00B65405"/>
    <w:rsid w:val="00B659DF"/>
    <w:rsid w:val="00B70B44"/>
    <w:rsid w:val="00B727F9"/>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A43"/>
    <w:rsid w:val="00BB1A15"/>
    <w:rsid w:val="00BB3F74"/>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3704D"/>
    <w:rsid w:val="00C40A68"/>
    <w:rsid w:val="00C4129E"/>
    <w:rsid w:val="00C439F6"/>
    <w:rsid w:val="00C44306"/>
    <w:rsid w:val="00C4436C"/>
    <w:rsid w:val="00C453DD"/>
    <w:rsid w:val="00C526E2"/>
    <w:rsid w:val="00C539E2"/>
    <w:rsid w:val="00C55CED"/>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4108"/>
    <w:rsid w:val="00CA7024"/>
    <w:rsid w:val="00CA7B38"/>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3B5E"/>
    <w:rsid w:val="00ED4501"/>
    <w:rsid w:val="00ED58AB"/>
    <w:rsid w:val="00ED7323"/>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023"/>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E1AE-13C2-46DE-ADDC-FC170C55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90</Pages>
  <Words>26830</Words>
  <Characters>152933</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82</cp:revision>
  <cp:lastPrinted>2021-07-01T06:00:00Z</cp:lastPrinted>
  <dcterms:created xsi:type="dcterms:W3CDTF">2021-04-15T07:41:00Z</dcterms:created>
  <dcterms:modified xsi:type="dcterms:W3CDTF">2021-07-01T06:02:00Z</dcterms:modified>
</cp:coreProperties>
</file>