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5049E8"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93341CF" wp14:editId="4E707B83">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5049E8"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CA751D" w:rsidRDefault="00CA751D" w:rsidP="004955B4">
      <w:pPr>
        <w:tabs>
          <w:tab w:val="center" w:pos="4680"/>
        </w:tabs>
        <w:jc w:val="center"/>
        <w:rPr>
          <w:rFonts w:ascii="Times New Roman Bold" w:hAnsi="Times New Roman Bold"/>
          <w:smallCaps/>
          <w:sz w:val="38"/>
          <w:szCs w:val="36"/>
        </w:rPr>
      </w:pPr>
      <w:r w:rsidRPr="00CA751D">
        <w:rPr>
          <w:rFonts w:ascii="Times New Roman Bold" w:hAnsi="Times New Roman Bold"/>
          <w:smallCaps/>
          <w:sz w:val="38"/>
          <w:szCs w:val="36"/>
        </w:rPr>
        <w:t>R</w:t>
      </w:r>
      <w:r w:rsidR="003534C5">
        <w:rPr>
          <w:rFonts w:ascii="Times New Roman Bold" w:hAnsi="Times New Roman Bold"/>
          <w:smallCaps/>
          <w:sz w:val="38"/>
          <w:szCs w:val="36"/>
        </w:rPr>
        <w:t>EHABILITATION OF BATANG STREET</w:t>
      </w:r>
    </w:p>
    <w:p w:rsidR="0013757E" w:rsidRPr="0013757E" w:rsidRDefault="0013757E" w:rsidP="004955B4">
      <w:pPr>
        <w:tabs>
          <w:tab w:val="center" w:pos="4680"/>
        </w:tabs>
        <w:jc w:val="center"/>
        <w:rPr>
          <w:rFonts w:ascii="Times New Roman Bold" w:hAnsi="Times New Roman Bold"/>
          <w:smallCaps/>
          <w:sz w:val="36"/>
          <w:szCs w:val="36"/>
        </w:rPr>
      </w:pPr>
    </w:p>
    <w:p w:rsidR="00FC07A4" w:rsidRDefault="003534C5" w:rsidP="00883160">
      <w:pPr>
        <w:tabs>
          <w:tab w:val="center" w:pos="4680"/>
        </w:tabs>
        <w:jc w:val="center"/>
        <w:rPr>
          <w:rFonts w:ascii="Times New Roman Bold" w:hAnsi="Times New Roman Bold"/>
          <w:smallCaps/>
          <w:sz w:val="32"/>
        </w:rPr>
      </w:pPr>
      <w:r>
        <w:rPr>
          <w:rFonts w:ascii="Times New Roman Bold" w:hAnsi="Times New Roman Bold"/>
          <w:smallCaps/>
          <w:sz w:val="32"/>
        </w:rPr>
        <w:t>ALONG BATANG STREET, CAGGAY</w:t>
      </w:r>
      <w:r w:rsidR="00883160">
        <w:rPr>
          <w:rFonts w:ascii="Times New Roman Bold" w:hAnsi="Times New Roman Bold"/>
          <w:smallCaps/>
          <w:sz w:val="32"/>
        </w:rPr>
        <w:t>,</w:t>
      </w:r>
      <w:r w:rsidR="00EC5471">
        <w:rPr>
          <w:rFonts w:ascii="Times New Roman Bold" w:hAnsi="Times New Roman Bold"/>
          <w:smallCaps/>
          <w:sz w:val="32"/>
        </w:rPr>
        <w:t xml:space="preserve"> </w:t>
      </w:r>
    </w:p>
    <w:p w:rsidR="00A3027C" w:rsidRPr="00883160" w:rsidRDefault="00093443" w:rsidP="00883160">
      <w:pPr>
        <w:tabs>
          <w:tab w:val="center" w:pos="4680"/>
        </w:tabs>
        <w:jc w:val="center"/>
        <w:rPr>
          <w:rFonts w:ascii="Times New Roman Bold" w:hAnsi="Times New Roman Bold"/>
          <w:smallCaps/>
          <w:sz w:val="32"/>
        </w:rPr>
      </w:pPr>
      <w:r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sidR="003534C5">
        <w:rPr>
          <w:rFonts w:ascii="Times New Roman Bold" w:hAnsi="Times New Roman Bold"/>
          <w:smallCaps/>
          <w:sz w:val="36"/>
        </w:rPr>
        <w:t>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5049E8"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763818" w:rsidP="00E94268">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REHABILITATION OF BATANG STREET</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763818"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batang street, caggay</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080569">
        <w:rPr>
          <w:rFonts w:ascii="Times New Roman Bold" w:hAnsi="Times New Roman Bold"/>
          <w:smallCaps/>
          <w:sz w:val="32"/>
          <w:szCs w:val="32"/>
        </w:rPr>
        <w:t>2</w:t>
      </w:r>
      <w:r w:rsidR="00763818">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CA751D">
        <w:rPr>
          <w:sz w:val="28"/>
        </w:rPr>
        <w:t>Ma</w:t>
      </w:r>
      <w:r w:rsidR="00AD7D4E">
        <w:rPr>
          <w:sz w:val="28"/>
        </w:rPr>
        <w:t xml:space="preserve">y </w:t>
      </w:r>
      <w:r w:rsidR="00620E2A">
        <w:rPr>
          <w:sz w:val="28"/>
        </w:rPr>
        <w:t>20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Tuguegarao, through </w:t>
      </w:r>
      <w:r w:rsidR="00CA751D">
        <w:rPr>
          <w:spacing w:val="-2"/>
        </w:rPr>
        <w:t>Supplemental Budget No. 01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763818">
        <w:rPr>
          <w:b/>
          <w:spacing w:val="-2"/>
        </w:rPr>
        <w:t>Fourteen</w:t>
      </w:r>
      <w:r w:rsidR="00480079">
        <w:rPr>
          <w:b/>
          <w:spacing w:val="-2"/>
        </w:rPr>
        <w:t xml:space="preserve"> Million</w:t>
      </w:r>
      <w:r w:rsidR="005774BE">
        <w:rPr>
          <w:b/>
          <w:spacing w:val="-2"/>
        </w:rPr>
        <w:t xml:space="preserve"> </w:t>
      </w:r>
      <w:r w:rsidR="00763818">
        <w:rPr>
          <w:b/>
          <w:spacing w:val="-2"/>
        </w:rPr>
        <w:t>Three</w:t>
      </w:r>
      <w:r w:rsidR="005774BE">
        <w:rPr>
          <w:b/>
          <w:spacing w:val="-2"/>
        </w:rPr>
        <w:t xml:space="preserve"> Hundred </w:t>
      </w:r>
      <w:r w:rsidR="00763818">
        <w:rPr>
          <w:b/>
          <w:spacing w:val="-2"/>
        </w:rPr>
        <w:t>Forty Eight</w:t>
      </w:r>
      <w:r w:rsidR="005774BE">
        <w:rPr>
          <w:b/>
          <w:spacing w:val="-2"/>
        </w:rPr>
        <w:t xml:space="preserve"> Thousand </w:t>
      </w:r>
      <w:r w:rsidR="00763818">
        <w:rPr>
          <w:b/>
          <w:spacing w:val="-2"/>
        </w:rPr>
        <w:t>Two</w:t>
      </w:r>
      <w:r w:rsidR="00E94268">
        <w:rPr>
          <w:b/>
          <w:spacing w:val="-2"/>
        </w:rPr>
        <w:t xml:space="preserve"> Hundred </w:t>
      </w:r>
      <w:r w:rsidR="00763818">
        <w:rPr>
          <w:b/>
          <w:spacing w:val="-2"/>
        </w:rPr>
        <w:t>Fifty Six</w:t>
      </w:r>
      <w:r w:rsidR="00480079">
        <w:rPr>
          <w:b/>
          <w:spacing w:val="-2"/>
        </w:rPr>
        <w:t xml:space="preserve"> Pesos</w:t>
      </w:r>
      <w:r w:rsidR="00E94268">
        <w:rPr>
          <w:b/>
          <w:spacing w:val="-2"/>
        </w:rPr>
        <w:t xml:space="preserve"> and </w:t>
      </w:r>
      <w:r w:rsidR="00763818">
        <w:rPr>
          <w:b/>
          <w:spacing w:val="-2"/>
        </w:rPr>
        <w:t>Ninety Four</w:t>
      </w:r>
      <w:r w:rsidR="005774BE">
        <w:rPr>
          <w:b/>
          <w:spacing w:val="-2"/>
        </w:rPr>
        <w:t xml:space="preserve"> Centavos</w:t>
      </w:r>
      <w:r w:rsidR="00CC368F">
        <w:rPr>
          <w:b/>
          <w:spacing w:val="-2"/>
        </w:rPr>
        <w:t xml:space="preserve"> </w:t>
      </w:r>
      <w:r w:rsidR="005269C4" w:rsidRPr="00787316">
        <w:rPr>
          <w:b/>
          <w:spacing w:val="-2"/>
        </w:rPr>
        <w:t>(Php</w:t>
      </w:r>
      <w:r w:rsidR="00763818">
        <w:rPr>
          <w:b/>
          <w:spacing w:val="-2"/>
        </w:rPr>
        <w:t>14</w:t>
      </w:r>
      <w:r w:rsidR="00767608">
        <w:rPr>
          <w:b/>
          <w:spacing w:val="-2"/>
        </w:rPr>
        <w:t>,</w:t>
      </w:r>
      <w:r w:rsidR="00763818">
        <w:rPr>
          <w:b/>
          <w:spacing w:val="-2"/>
        </w:rPr>
        <w:t>348</w:t>
      </w:r>
      <w:r w:rsidR="00000635">
        <w:rPr>
          <w:b/>
          <w:spacing w:val="-2"/>
        </w:rPr>
        <w:t>,</w:t>
      </w:r>
      <w:r w:rsidR="00763818">
        <w:rPr>
          <w:b/>
          <w:spacing w:val="-2"/>
        </w:rPr>
        <w:t>256</w:t>
      </w:r>
      <w:r w:rsidR="00000635">
        <w:rPr>
          <w:b/>
          <w:spacing w:val="-2"/>
        </w:rPr>
        <w:t>.</w:t>
      </w:r>
      <w:r w:rsidR="00763818">
        <w:rPr>
          <w:b/>
          <w:spacing w:val="-2"/>
        </w:rPr>
        <w:t>94</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763818">
        <w:rPr>
          <w:spacing w:val="-2"/>
        </w:rPr>
        <w:t>Rehabilitation of Batang Street, Along Batang Street, Caggay</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763818">
        <w:rPr>
          <w:spacing w:val="-2"/>
        </w:rPr>
        <w:t>24</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080569">
        <w:rPr>
          <w:spacing w:val="-2"/>
        </w:rPr>
        <w:t>One Hundred Twenty</w:t>
      </w:r>
      <w:r w:rsidR="00941619">
        <w:rPr>
          <w:spacing w:val="-2"/>
        </w:rPr>
        <w:t xml:space="preserve"> (</w:t>
      </w:r>
      <w:r w:rsidR="00080569">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620E2A">
        <w:rPr>
          <w:spacing w:val="-2"/>
        </w:rPr>
        <w:t>May 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AD7D4E">
        <w:rPr>
          <w:spacing w:val="-2"/>
        </w:rPr>
        <w:t xml:space="preserve">June </w:t>
      </w:r>
      <w:r w:rsidR="00620E2A">
        <w:rPr>
          <w:spacing w:val="-2"/>
        </w:rPr>
        <w:t>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763818">
        <w:rPr>
          <w:b/>
          <w:spacing w:val="-2"/>
        </w:rPr>
        <w:t>Twenty F</w:t>
      </w:r>
      <w:r w:rsidR="008000C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763818">
        <w:rPr>
          <w:b/>
          <w:spacing w:val="-2"/>
        </w:rPr>
        <w:t>2</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AD7D4E">
        <w:rPr>
          <w:spacing w:val="-2"/>
        </w:rPr>
        <w:t>M</w:t>
      </w:r>
      <w:r w:rsidR="005B661E">
        <w:rPr>
          <w:spacing w:val="-2"/>
        </w:rPr>
        <w:t xml:space="preserve">ay </w:t>
      </w:r>
      <w:r w:rsidR="00620E2A">
        <w:rPr>
          <w:spacing w:val="-2"/>
        </w:rPr>
        <w:t>27</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AD7D4E">
        <w:rPr>
          <w:spacing w:val="-2"/>
        </w:rPr>
        <w:t xml:space="preserve">June </w:t>
      </w:r>
      <w:r w:rsidR="00620E2A">
        <w:rPr>
          <w:spacing w:val="-2"/>
        </w:rPr>
        <w:t>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AD7D4E">
        <w:rPr>
          <w:spacing w:val="-2"/>
        </w:rPr>
        <w:t xml:space="preserve">June </w:t>
      </w:r>
      <w:r w:rsidR="00620E2A">
        <w:rPr>
          <w:spacing w:val="-2"/>
        </w:rPr>
        <w:t>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8F0D9E" w:rsidP="008F0D9E">
      <w:pPr>
        <w:ind w:left="720"/>
        <w:rPr>
          <w:i/>
          <w:spacing w:val="-2"/>
        </w:rPr>
      </w:pPr>
      <w:r>
        <w:rPr>
          <w:i/>
          <w:spacing w:val="-2"/>
        </w:rPr>
        <w:t>REYFERSON A. CALAYAN</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712751">
        <w:rPr>
          <w:i/>
          <w:szCs w:val="24"/>
        </w:rPr>
        <w:t xml:space="preserve">ATTY. ROMEO </w:t>
      </w:r>
      <w:r w:rsidR="008E6113">
        <w:rPr>
          <w:i/>
          <w:szCs w:val="24"/>
        </w:rPr>
        <w:t>I. CALUBAQUIB</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712751">
        <w:rPr>
          <w:i/>
          <w:szCs w:val="24"/>
        </w:rPr>
        <w:t>BAC</w:t>
      </w:r>
      <w:r w:rsidR="00AF5359">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5049E8"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AE1E2D">
          <w:rPr>
            <w:noProof/>
            <w:webHidden/>
          </w:rPr>
          <w:t>7</w:t>
        </w:r>
        <w:r w:rsidRPr="00286A7C">
          <w:rPr>
            <w:noProof/>
            <w:webHidden/>
          </w:rPr>
          <w:fldChar w:fldCharType="end"/>
        </w:r>
      </w:hyperlink>
    </w:p>
    <w:p w:rsidR="00A63499" w:rsidRPr="00286A7C" w:rsidRDefault="005049E8"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AE1E2D">
          <w:rPr>
            <w:noProof/>
            <w:webHidden/>
          </w:rPr>
          <w:t>7</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AE1E2D">
          <w:rPr>
            <w:noProof/>
            <w:webHidden/>
          </w:rPr>
          <w:t>7</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AE1E2D">
          <w:rPr>
            <w:noProof/>
            <w:webHidden/>
          </w:rPr>
          <w:t>7</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AE1E2D">
          <w:rPr>
            <w:noProof/>
            <w:webHidden/>
          </w:rPr>
          <w:t>9</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AE1E2D">
          <w:rPr>
            <w:noProof/>
            <w:webHidden/>
          </w:rPr>
          <w:t>10</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AE1E2D">
          <w:rPr>
            <w:noProof/>
            <w:webHidden/>
          </w:rPr>
          <w:t>11</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AE1E2D">
          <w:rPr>
            <w:noProof/>
            <w:webHidden/>
          </w:rPr>
          <w:t>13</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AE1E2D">
          <w:rPr>
            <w:noProof/>
            <w:webHidden/>
          </w:rPr>
          <w:t>13</w:t>
        </w:r>
        <w:r w:rsidR="00585FD0" w:rsidRPr="00286A7C">
          <w:rPr>
            <w:noProof/>
            <w:webHidden/>
          </w:rPr>
          <w:fldChar w:fldCharType="end"/>
        </w:r>
      </w:hyperlink>
    </w:p>
    <w:p w:rsidR="00A63499" w:rsidRPr="00286A7C" w:rsidRDefault="005049E8"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AE1E2D">
          <w:rPr>
            <w:noProof/>
            <w:webHidden/>
          </w:rPr>
          <w:t>14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AE1E2D">
          <w:rPr>
            <w:noProof/>
            <w:webHidden/>
          </w:rPr>
          <w:t>14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AE1E2D">
          <w:rPr>
            <w:noProof/>
            <w:webHidden/>
          </w:rPr>
          <w:t>14</w:t>
        </w:r>
        <w:r w:rsidR="00585FD0" w:rsidRPr="00286A7C">
          <w:rPr>
            <w:noProof/>
            <w:webHidden/>
          </w:rPr>
          <w:fldChar w:fldCharType="end"/>
        </w:r>
      </w:hyperlink>
    </w:p>
    <w:p w:rsidR="00A63499" w:rsidRPr="00286A7C" w:rsidRDefault="005049E8"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AE1E2D">
          <w:rPr>
            <w:noProof/>
            <w:webHidden/>
          </w:rPr>
          <w:t>15</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AE1E2D">
          <w:rPr>
            <w:noProof/>
            <w:webHidden/>
          </w:rPr>
          <w:t>15</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AE1E2D">
          <w:rPr>
            <w:noProof/>
            <w:webHidden/>
          </w:rPr>
          <w:t>15</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AE1E2D">
          <w:rPr>
            <w:noProof/>
            <w:webHidden/>
          </w:rPr>
          <w:t>17</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AE1E2D">
          <w:rPr>
            <w:noProof/>
            <w:webHidden/>
          </w:rPr>
          <w:t>18</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AE1E2D">
          <w:rPr>
            <w:noProof/>
            <w:webHidden/>
          </w:rPr>
          <w:t>19</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AE1E2D">
          <w:rPr>
            <w:noProof/>
            <w:webHidden/>
          </w:rPr>
          <w:t>19</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AE1E2D">
          <w:rPr>
            <w:noProof/>
            <w:webHidden/>
          </w:rPr>
          <w:t>20</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AE1E2D">
          <w:rPr>
            <w:noProof/>
            <w:webHidden/>
          </w:rPr>
          <w:t>20</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AE1E2D">
          <w:rPr>
            <w:noProof/>
            <w:webHidden/>
          </w:rPr>
          <w:t>22</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AE1E2D">
          <w:rPr>
            <w:noProof/>
            <w:webHidden/>
          </w:rPr>
          <w:t>23</w:t>
        </w:r>
        <w:r w:rsidR="00585FD0" w:rsidRPr="00286A7C">
          <w:rPr>
            <w:noProof/>
            <w:webHidden/>
          </w:rPr>
          <w:fldChar w:fldCharType="end"/>
        </w:r>
      </w:hyperlink>
    </w:p>
    <w:p w:rsidR="00A63499" w:rsidRPr="00286A7C" w:rsidRDefault="005049E8"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AE1E2D">
          <w:rPr>
            <w:noProof/>
            <w:webHidden/>
          </w:rPr>
          <w:t>24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AE1E2D">
          <w:rPr>
            <w:noProof/>
            <w:webHidden/>
          </w:rPr>
          <w:t>24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AE1E2D">
          <w:rPr>
            <w:noProof/>
            <w:webHidden/>
          </w:rPr>
          <w:t>24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AE1E2D">
          <w:rPr>
            <w:noProof/>
            <w:webHidden/>
          </w:rPr>
          <w:t>24</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AE1E2D">
          <w:rPr>
            <w:noProof/>
            <w:webHidden/>
          </w:rPr>
          <w:t>25</w:t>
        </w:r>
        <w:r w:rsidR="00585FD0" w:rsidRPr="00286A7C">
          <w:rPr>
            <w:noProof/>
            <w:webHidden/>
          </w:rPr>
          <w:fldChar w:fldCharType="end"/>
        </w:r>
      </w:hyperlink>
    </w:p>
    <w:p w:rsidR="00A63499" w:rsidRPr="00286A7C" w:rsidRDefault="005049E8"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AE1E2D">
          <w:rPr>
            <w:noProof/>
            <w:webHidden/>
          </w:rPr>
          <w:t>26</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AE1E2D">
          <w:rPr>
            <w:noProof/>
            <w:webHidden/>
          </w:rPr>
          <w:t>26</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AE1E2D">
          <w:rPr>
            <w:noProof/>
            <w:webHidden/>
          </w:rPr>
          <w:t>26</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AE1E2D">
          <w:rPr>
            <w:noProof/>
            <w:webHidden/>
          </w:rPr>
          <w:t>27</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AE1E2D">
          <w:rPr>
            <w:noProof/>
            <w:webHidden/>
          </w:rPr>
          <w:t>28</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AE1E2D">
          <w:rPr>
            <w:noProof/>
            <w:webHidden/>
          </w:rPr>
          <w:t>29</w:t>
        </w:r>
        <w:r w:rsidR="00585FD0" w:rsidRPr="00286A7C">
          <w:rPr>
            <w:noProof/>
            <w:webHidden/>
          </w:rPr>
          <w:fldChar w:fldCharType="end"/>
        </w:r>
      </w:hyperlink>
    </w:p>
    <w:p w:rsidR="00A63499" w:rsidRPr="00286A7C" w:rsidRDefault="005049E8"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AE1E2D">
          <w:rPr>
            <w:noProof/>
            <w:webHidden/>
          </w:rPr>
          <w:t>30</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AE1E2D">
          <w:rPr>
            <w:noProof/>
            <w:webHidden/>
          </w:rPr>
          <w:t>30</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AE1E2D">
          <w:rPr>
            <w:noProof/>
            <w:webHidden/>
          </w:rPr>
          <w:t>31</w:t>
        </w:r>
        <w:r w:rsidR="00585FD0" w:rsidRPr="00286A7C">
          <w:rPr>
            <w:noProof/>
            <w:webHidden/>
          </w:rPr>
          <w:fldChar w:fldCharType="end"/>
        </w:r>
      </w:hyperlink>
    </w:p>
    <w:p w:rsidR="00A63499" w:rsidRPr="00286A7C" w:rsidRDefault="005049E8"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AE1E2D">
          <w:rPr>
            <w:noProof/>
            <w:webHidden/>
          </w:rPr>
          <w:t>31</w:t>
        </w:r>
        <w:r w:rsidR="00585FD0" w:rsidRPr="00286A7C">
          <w:rPr>
            <w:noProof/>
            <w:webHidden/>
          </w:rPr>
          <w:fldChar w:fldCharType="end"/>
        </w:r>
      </w:hyperlink>
    </w:p>
    <w:p w:rsidR="00A63499" w:rsidRDefault="005049E8"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E1E2D">
          <w:rPr>
            <w:noProof/>
            <w:webHidden/>
          </w:rPr>
          <w:t>32</w:t>
        </w:r>
        <w:r w:rsidR="00585FD0" w:rsidRPr="00286A7C">
          <w:rPr>
            <w:noProof/>
            <w:webHidden/>
          </w:rPr>
          <w:fldChar w:fldCharType="end"/>
        </w:r>
      </w:hyperlink>
    </w:p>
    <w:p w:rsidR="00603326" w:rsidRDefault="005049E8"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E1E2D">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AE1E2D" w:rsidRPr="00AE1E2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AE1E2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AE1E2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AE1E2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AE1E2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AE1E2D" w:rsidRPr="00AE1E2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E1E2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AE1E2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AE1E2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AE1E2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E1E2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E1E2D" w:rsidRPr="00AE1E2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AE1E2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AE1E2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E1E2D" w:rsidRPr="00AE1E2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AE1E2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AE1E2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AE1E2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AE1E2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AE1E2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AE1E2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AE1E2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AE1E2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AE1E2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AE1E2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AE1E2D">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AE1E2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AE1E2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AE1E2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AE1E2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AE1E2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AE1E2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AE1E2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AE1E2D" w:rsidRPr="00AE1E2D">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AE1E2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AE1E2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5049E8"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8743BD">
              <w:rPr>
                <w:spacing w:val="-2"/>
              </w:rPr>
              <w:t>Rehabilitation of Batang Street, Along Batang Street, Caggay</w:t>
            </w:r>
            <w:r w:rsidR="007E3800">
              <w:rPr>
                <w:spacing w:val="-2"/>
              </w:rPr>
              <w:t>, Tuguegarao City</w:t>
            </w:r>
            <w:r w:rsidR="008460A8">
              <w:rPr>
                <w:spacing w:val="-2"/>
              </w:rPr>
              <w:t>.</w:t>
            </w:r>
          </w:p>
          <w:p w:rsidR="0072110E" w:rsidRPr="004D4FA4" w:rsidRDefault="0072110E" w:rsidP="0072110E">
            <w:pPr>
              <w:widowControl w:val="0"/>
              <w:rPr>
                <w:i/>
                <w:szCs w:val="24"/>
              </w:rPr>
            </w:pPr>
          </w:p>
          <w:p w:rsidR="0072110E" w:rsidRPr="004D4FA4" w:rsidRDefault="0072110E" w:rsidP="00D80D40">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D80D40">
              <w:rPr>
                <w:b/>
                <w:szCs w:val="24"/>
              </w:rPr>
              <w:t>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8743BD">
              <w:rPr>
                <w:spacing w:val="-2"/>
              </w:rPr>
              <w:t>Supplemental Budget No. 01 for Calendar Year 2022</w:t>
            </w:r>
            <w:r w:rsidR="00AE6996" w:rsidRPr="004D4FA4">
              <w:rPr>
                <w:spacing w:val="-2"/>
              </w:rPr>
              <w:t xml:space="preserve">, </w:t>
            </w:r>
            <w:r w:rsidR="00AE6996" w:rsidRPr="004D4FA4">
              <w:rPr>
                <w:szCs w:val="24"/>
              </w:rPr>
              <w:t xml:space="preserve">intends to apply the amount of </w:t>
            </w:r>
            <w:r w:rsidR="00D80D40">
              <w:rPr>
                <w:b/>
                <w:spacing w:val="-2"/>
              </w:rPr>
              <w:t xml:space="preserve">Fourteen Million Three Hundred Forty Eight Thousand Two Hundred Fifty Six Pesos and Ninety Four Centavos </w:t>
            </w:r>
            <w:r w:rsidR="00D80D40" w:rsidRPr="00787316">
              <w:rPr>
                <w:b/>
                <w:spacing w:val="-2"/>
              </w:rPr>
              <w:t>(Php</w:t>
            </w:r>
            <w:r w:rsidR="00D80D40">
              <w:rPr>
                <w:b/>
                <w:spacing w:val="-2"/>
              </w:rPr>
              <w:t>14,348,256.94)</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743BD">
              <w:rPr>
                <w:spacing w:val="-2"/>
              </w:rPr>
              <w:t>Rehabilitation of Batang Street, Along Batang Street, Caggay, Tuguegarao City</w:t>
            </w:r>
            <w:r w:rsidR="007E3800">
              <w:rPr>
                <w:spacing w:val="-2"/>
              </w:rPr>
              <w:t>, Tuguegarao City</w:t>
            </w:r>
            <w:r w:rsidR="008460A8">
              <w:rPr>
                <w:spacing w:val="-2"/>
              </w:rPr>
              <w:t xml:space="preserve"> </w:t>
            </w:r>
            <w:r w:rsidR="00152CA1">
              <w:rPr>
                <w:spacing w:val="-2"/>
              </w:rPr>
              <w:t xml:space="preserve">under </w:t>
            </w:r>
            <w:r w:rsidR="008743BD">
              <w:rPr>
                <w:spacing w:val="-2"/>
              </w:rPr>
              <w:t xml:space="preserve">                        </w:t>
            </w:r>
            <w:r w:rsidR="00152CA1">
              <w:rPr>
                <w:spacing w:val="-2"/>
              </w:rPr>
              <w:t>PB</w:t>
            </w:r>
            <w:r w:rsidR="008460A8">
              <w:rPr>
                <w:spacing w:val="-2"/>
              </w:rPr>
              <w:t>-INF-2021-0</w:t>
            </w:r>
            <w:r w:rsidR="007E3800">
              <w:rPr>
                <w:spacing w:val="-2"/>
              </w:rPr>
              <w:t>2</w:t>
            </w:r>
            <w:r w:rsidR="00D80D40">
              <w:rPr>
                <w:spacing w:val="-2"/>
              </w:rPr>
              <w:t>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AE1E2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8743BD">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8743BD">
              <w:t>Asphalt Overlay/Drainage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AE1E2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E3800">
            <w:pPr>
              <w:spacing w:after="240"/>
            </w:pPr>
            <w:r w:rsidRPr="004D4FA4">
              <w:t xml:space="preserve">The City Government of Tuguegarao, through its Bids and Awards Committee, will hold a pre-bid conference for this Project on </w:t>
            </w:r>
            <w:r w:rsidR="00D80D40">
              <w:rPr>
                <w:spacing w:val="-2"/>
              </w:rPr>
              <w:t>May 27</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D80D40">
              <w:rPr>
                <w:b/>
                <w:spacing w:val="-2"/>
              </w:rPr>
              <w:t xml:space="preserve">Fourteen Million Three Hundred Forty Eight Thousand Two Hundred Fifty Six Pesos and Ninety Four Centavos </w:t>
            </w:r>
            <w:r w:rsidR="00D80D40" w:rsidRPr="00787316">
              <w:rPr>
                <w:b/>
                <w:spacing w:val="-2"/>
              </w:rPr>
              <w:t>(Php</w:t>
            </w:r>
            <w:r w:rsidR="00D80D40">
              <w:rPr>
                <w:b/>
                <w:spacing w:val="-2"/>
              </w:rPr>
              <w:t>14,348,256.94)</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1C6073">
              <w:t>October</w:t>
            </w:r>
            <w:r w:rsidR="00CB1CEB">
              <w:t xml:space="preserve"> </w:t>
            </w:r>
            <w:r w:rsidR="007E3800">
              <w:t>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AE1E2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0E12E9">
              <w:rPr>
                <w:szCs w:val="24"/>
              </w:rPr>
              <w:t>Two</w:t>
            </w:r>
            <w:r w:rsidR="0034369C">
              <w:rPr>
                <w:szCs w:val="24"/>
              </w:rPr>
              <w:t xml:space="preserve"> Hundred</w:t>
            </w:r>
            <w:r w:rsidR="00E15D50">
              <w:rPr>
                <w:szCs w:val="24"/>
              </w:rPr>
              <w:t xml:space="preserve"> </w:t>
            </w:r>
            <w:r w:rsidR="000E12E9">
              <w:rPr>
                <w:szCs w:val="24"/>
              </w:rPr>
              <w:t>Eighty Six</w:t>
            </w:r>
            <w:r w:rsidR="0085432E">
              <w:rPr>
                <w:szCs w:val="24"/>
              </w:rPr>
              <w:t xml:space="preserve"> Thousand</w:t>
            </w:r>
            <w:r w:rsidR="00E15D50">
              <w:rPr>
                <w:szCs w:val="24"/>
              </w:rPr>
              <w:t xml:space="preserve"> </w:t>
            </w:r>
            <w:r w:rsidR="000E12E9">
              <w:rPr>
                <w:szCs w:val="24"/>
              </w:rPr>
              <w:t>Nine</w:t>
            </w:r>
            <w:r w:rsidR="00E15D50">
              <w:rPr>
                <w:szCs w:val="24"/>
              </w:rPr>
              <w:t xml:space="preserve"> Hundred </w:t>
            </w:r>
            <w:r w:rsidR="000E12E9">
              <w:rPr>
                <w:szCs w:val="24"/>
              </w:rPr>
              <w:t>Sixty Five</w:t>
            </w:r>
            <w:r w:rsidR="0085432E">
              <w:rPr>
                <w:szCs w:val="24"/>
              </w:rPr>
              <w:t xml:space="preserve"> </w:t>
            </w:r>
            <w:r w:rsidR="0034369C">
              <w:rPr>
                <w:szCs w:val="24"/>
              </w:rPr>
              <w:t>Pesos</w:t>
            </w:r>
            <w:r w:rsidR="00E15D50">
              <w:rPr>
                <w:szCs w:val="24"/>
              </w:rPr>
              <w:t xml:space="preserve"> and </w:t>
            </w:r>
            <w:r w:rsidR="000E12E9">
              <w:rPr>
                <w:szCs w:val="24"/>
              </w:rPr>
              <w:t>Thirteen Centavos</w:t>
            </w:r>
            <w:r w:rsidR="00A55B2F">
              <w:rPr>
                <w:szCs w:val="24"/>
              </w:rPr>
              <w:t xml:space="preserve"> </w:t>
            </w:r>
            <w:r w:rsidR="000B5097">
              <w:rPr>
                <w:szCs w:val="24"/>
              </w:rPr>
              <w:t>(Ph</w:t>
            </w:r>
            <w:r w:rsidR="00FF5F37">
              <w:rPr>
                <w:szCs w:val="24"/>
              </w:rPr>
              <w:t>p</w:t>
            </w:r>
            <w:r w:rsidR="000E12E9">
              <w:rPr>
                <w:szCs w:val="24"/>
              </w:rPr>
              <w:t>286</w:t>
            </w:r>
            <w:r w:rsidR="00FE2A7C">
              <w:rPr>
                <w:szCs w:val="24"/>
              </w:rPr>
              <w:t>,</w:t>
            </w:r>
            <w:r w:rsidR="000E12E9">
              <w:rPr>
                <w:szCs w:val="24"/>
              </w:rPr>
              <w:t>965</w:t>
            </w:r>
            <w:r w:rsidR="00A55B2F">
              <w:rPr>
                <w:szCs w:val="24"/>
              </w:rPr>
              <w:t>.</w:t>
            </w:r>
            <w:r w:rsidR="000E12E9">
              <w:rPr>
                <w:szCs w:val="24"/>
              </w:rPr>
              <w:t>13</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0E12E9">
              <w:rPr>
                <w:szCs w:val="24"/>
              </w:rPr>
              <w:t>Seven</w:t>
            </w:r>
            <w:r w:rsidR="00037B5D">
              <w:rPr>
                <w:szCs w:val="24"/>
              </w:rPr>
              <w:t xml:space="preserve"> </w:t>
            </w:r>
            <w:r w:rsidR="000E12E9">
              <w:rPr>
                <w:szCs w:val="24"/>
              </w:rPr>
              <w:t>Hundred Seventeen</w:t>
            </w:r>
            <w:r w:rsidR="00E15D50">
              <w:rPr>
                <w:szCs w:val="24"/>
              </w:rPr>
              <w:t xml:space="preserve"> </w:t>
            </w:r>
            <w:r w:rsidR="000E12E9">
              <w:rPr>
                <w:szCs w:val="24"/>
              </w:rPr>
              <w:t>Thousand Four Hundred Twelve</w:t>
            </w:r>
            <w:r w:rsidR="000D4932">
              <w:rPr>
                <w:szCs w:val="24"/>
              </w:rPr>
              <w:t xml:space="preserve"> </w:t>
            </w:r>
            <w:r w:rsidR="0034369C">
              <w:rPr>
                <w:szCs w:val="24"/>
              </w:rPr>
              <w:t>Pesos</w:t>
            </w:r>
            <w:r w:rsidR="00E15D50">
              <w:rPr>
                <w:szCs w:val="24"/>
              </w:rPr>
              <w:t xml:space="preserve"> and </w:t>
            </w:r>
            <w:r w:rsidR="000E12E9">
              <w:rPr>
                <w:szCs w:val="24"/>
              </w:rPr>
              <w:t>Eighty Four</w:t>
            </w:r>
            <w:r w:rsidR="00E15D50">
              <w:rPr>
                <w:szCs w:val="24"/>
              </w:rPr>
              <w:t xml:space="preserve"> Centavos</w:t>
            </w:r>
            <w:r w:rsidR="000D4932">
              <w:rPr>
                <w:szCs w:val="24"/>
              </w:rPr>
              <w:t xml:space="preserve"> </w:t>
            </w:r>
            <w:r w:rsidR="00337216">
              <w:rPr>
                <w:szCs w:val="24"/>
              </w:rPr>
              <w:t>(Php</w:t>
            </w:r>
            <w:r w:rsidR="000E12E9">
              <w:rPr>
                <w:szCs w:val="24"/>
              </w:rPr>
              <w:t>717</w:t>
            </w:r>
            <w:r w:rsidR="009C6DE8">
              <w:rPr>
                <w:szCs w:val="24"/>
              </w:rPr>
              <w:t>,</w:t>
            </w:r>
            <w:r w:rsidR="000E12E9">
              <w:rPr>
                <w:szCs w:val="24"/>
              </w:rPr>
              <w:t>412.84</w:t>
            </w:r>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780075">
            <w:pPr>
              <w:spacing w:after="240"/>
              <w:jc w:val="left"/>
              <w:rPr>
                <w:i/>
              </w:rPr>
            </w:pPr>
            <w:r w:rsidRPr="004D4FA4">
              <w:t>The bid security shall be valid until</w:t>
            </w:r>
            <w:r w:rsidR="001C6073">
              <w:rPr>
                <w:i/>
              </w:rPr>
              <w:t xml:space="preserve"> October</w:t>
            </w:r>
            <w:r w:rsidR="00CB1CEB">
              <w:t xml:space="preserve"> </w:t>
            </w:r>
            <w:r w:rsidR="007E3800">
              <w:t>6</w:t>
            </w:r>
            <w:r w:rsidR="009700B6" w:rsidRPr="004D4FA4">
              <w:t>, 20</w:t>
            </w:r>
            <w:r w:rsidR="00037B5D">
              <w:t>22</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7E3800">
            <w:pPr>
              <w:spacing w:after="240"/>
              <w:rPr>
                <w:szCs w:val="24"/>
              </w:rPr>
            </w:pPr>
            <w:r w:rsidRPr="00AE058E">
              <w:rPr>
                <w:szCs w:val="24"/>
              </w:rPr>
              <w:t>The deadli</w:t>
            </w:r>
            <w:r w:rsidR="00737B60" w:rsidRPr="00AE058E">
              <w:rPr>
                <w:szCs w:val="24"/>
              </w:rPr>
              <w:t xml:space="preserve">ne for submission of bids is on </w:t>
            </w:r>
            <w:r w:rsidR="00D80D40">
              <w:rPr>
                <w:spacing w:val="-2"/>
                <w:szCs w:val="24"/>
              </w:rPr>
              <w:t>June 9</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AE058E">
            <w:pPr>
              <w:spacing w:after="240"/>
              <w:rPr>
                <w:i/>
              </w:rPr>
            </w:pPr>
            <w:r w:rsidRPr="004D4FA4">
              <w:t>The date and time of bid opening is</w:t>
            </w:r>
            <w:r w:rsidRPr="004D4FA4">
              <w:rPr>
                <w:i/>
              </w:rPr>
              <w:t xml:space="preserve"> </w:t>
            </w:r>
            <w:r w:rsidRPr="004D4FA4">
              <w:t>on</w:t>
            </w:r>
            <w:r w:rsidR="00A94DFE">
              <w:t xml:space="preserve"> </w:t>
            </w:r>
            <w:r w:rsidR="00D80D40">
              <w:t>June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5049E8"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5049E8"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5049E8"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5049E8"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5049E8"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5049E8"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5049E8"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5049E8"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5049E8"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5049E8"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5049E8"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5049E8"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5049E8"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5049E8"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5049E8"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5049E8"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5049E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5049E8"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AE1E2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AE1E2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AE1E2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AE1E2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AE1E2D" w:rsidRPr="00AE1E2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AE1E2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AE1E2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AE1E2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AE1E2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AE1E2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AE1E2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AE1E2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AE1E2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AE1E2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AE1E2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AE1E2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5049E8"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F17C6">
              <w:rPr>
                <w:szCs w:val="24"/>
              </w:rPr>
              <w:t>One</w:t>
            </w:r>
            <w:r w:rsidR="00C60931">
              <w:rPr>
                <w:szCs w:val="24"/>
              </w:rPr>
              <w:t xml:space="preserve"> Hundred</w:t>
            </w:r>
            <w:r w:rsidR="00CF17C6">
              <w:rPr>
                <w:szCs w:val="24"/>
              </w:rPr>
              <w:t xml:space="preserve"> Twenty</w:t>
            </w:r>
            <w:r w:rsidR="00C60931">
              <w:rPr>
                <w:szCs w:val="24"/>
              </w:rPr>
              <w:t xml:space="preserve"> </w:t>
            </w:r>
            <w:r w:rsidR="007E0DE0">
              <w:rPr>
                <w:szCs w:val="24"/>
              </w:rPr>
              <w:t>(</w:t>
            </w:r>
            <w:r w:rsidR="00CF17C6">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CF17C6">
            <w:pPr>
              <w:spacing w:before="100" w:beforeAutospacing="1" w:after="120"/>
              <w:rPr>
                <w:spacing w:val="-2"/>
              </w:rPr>
            </w:pPr>
            <w:r w:rsidRPr="004D4FA4">
              <w:rPr>
                <w:szCs w:val="24"/>
              </w:rPr>
              <w:t xml:space="preserve">The Site is located at </w:t>
            </w:r>
            <w:r>
              <w:rPr>
                <w:szCs w:val="24"/>
              </w:rPr>
              <w:t xml:space="preserve">the following area </w:t>
            </w:r>
            <w:r w:rsidR="00CF17C6">
              <w:rPr>
                <w:spacing w:val="-2"/>
              </w:rPr>
              <w:t>Along Batang Street, Caggay</w:t>
            </w:r>
            <w:r w:rsidR="00581851">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F17C6">
              <w:rPr>
                <w:spacing w:val="-2"/>
              </w:rPr>
              <w:t>Rehabilitation of Batang Street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CF17C6">
            <w:pPr>
              <w:spacing w:before="100" w:beforeAutospacing="1" w:after="120"/>
              <w:rPr>
                <w:szCs w:val="24"/>
              </w:rPr>
            </w:pPr>
            <w:r>
              <w:rPr>
                <w:szCs w:val="24"/>
              </w:rPr>
              <w:t>The Works consist of the</w:t>
            </w:r>
            <w:r>
              <w:rPr>
                <w:spacing w:val="-2"/>
              </w:rPr>
              <w:t xml:space="preserve"> of </w:t>
            </w:r>
            <w:r w:rsidR="00CF17C6">
              <w:rPr>
                <w:spacing w:val="-2"/>
              </w:rPr>
              <w:t>Rehabilitation of Batang Street, Along Batang Street, Caggay,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AE1E2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AE1E2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AE1E2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AE1E2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AE1E2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AE1E2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AE1E2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AE1E2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AE1E2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AE1E2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AE1E2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AE1E2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AE1E2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AE1E2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5049E8"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0F1FD0">
        <w:rPr>
          <w:b/>
          <w:i/>
          <w:spacing w:val="-2"/>
          <w:sz w:val="28"/>
          <w:szCs w:val="26"/>
        </w:rPr>
        <w:t>REHABILITATION OF BATANG STREET</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0F1FD0">
        <w:rPr>
          <w:b/>
          <w:i/>
          <w:sz w:val="26"/>
          <w:szCs w:val="24"/>
        </w:rPr>
        <w:t>ALONG BATANG STREET, CAGGAY,</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5049E8"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Default="0076087F" w:rsidP="0076087F"/>
    <w:p w:rsidR="002D50DA" w:rsidRDefault="002D50DA" w:rsidP="0076087F"/>
    <w:p w:rsidR="002D50DA" w:rsidRPr="0076087F" w:rsidRDefault="002D50DA"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5049E8"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2D50DA" w:rsidP="00A85B27">
      <w:pPr>
        <w:jc w:val="center"/>
        <w:rPr>
          <w:b/>
          <w:i/>
          <w:spacing w:val="-2"/>
          <w:sz w:val="28"/>
          <w:szCs w:val="26"/>
        </w:rPr>
      </w:pPr>
      <w:r>
        <w:rPr>
          <w:b/>
          <w:i/>
          <w:spacing w:val="-2"/>
          <w:sz w:val="28"/>
          <w:szCs w:val="26"/>
        </w:rPr>
        <w:t>REHABILITATION OF BATANG STREET</w:t>
      </w:r>
    </w:p>
    <w:p w:rsidR="0087697D" w:rsidRDefault="0087697D" w:rsidP="00A85B27">
      <w:pPr>
        <w:jc w:val="center"/>
        <w:rPr>
          <w:spacing w:val="-2"/>
        </w:rPr>
      </w:pPr>
    </w:p>
    <w:p w:rsidR="001C0A41" w:rsidRDefault="002D50DA" w:rsidP="00C60931">
      <w:pPr>
        <w:jc w:val="center"/>
        <w:rPr>
          <w:b/>
          <w:i/>
          <w:sz w:val="26"/>
          <w:szCs w:val="24"/>
        </w:rPr>
      </w:pPr>
      <w:r>
        <w:rPr>
          <w:b/>
          <w:i/>
          <w:sz w:val="26"/>
          <w:szCs w:val="24"/>
        </w:rPr>
        <w:t>ALONG BATANG STREET, CAGGAY</w:t>
      </w:r>
      <w:r w:rsidR="00581851">
        <w:rPr>
          <w:b/>
          <w:i/>
          <w:sz w:val="26"/>
          <w:szCs w:val="24"/>
        </w:rPr>
        <w:t>,</w:t>
      </w:r>
      <w:r w:rsidR="00581851"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101(3)a1</w:t>
            </w:r>
          </w:p>
          <w:p w:rsidR="00E57B54" w:rsidRPr="00E57B54" w:rsidRDefault="00E57B54" w:rsidP="00E57B54">
            <w:pPr>
              <w:jc w:val="center"/>
              <w:rPr>
                <w:szCs w:val="24"/>
              </w:rPr>
            </w:pPr>
          </w:p>
        </w:tc>
        <w:tc>
          <w:tcPr>
            <w:tcW w:w="4500" w:type="dxa"/>
          </w:tcPr>
          <w:p w:rsidR="005D2200" w:rsidRPr="00E57B54" w:rsidRDefault="00E57B54" w:rsidP="0087697D">
            <w:pPr>
              <w:jc w:val="left"/>
              <w:rPr>
                <w:szCs w:val="24"/>
              </w:rPr>
            </w:pPr>
            <w:r w:rsidRPr="00E57B54">
              <w:rPr>
                <w:bCs/>
                <w:szCs w:val="24"/>
                <w:lang w:val="en-PH"/>
              </w:rPr>
              <w:t>Removal of Actual Structures/ Obstruction (PCCP 0.23m thk and Top Slab of Masonry Drainage, Declogging)</w:t>
            </w:r>
          </w:p>
        </w:tc>
        <w:tc>
          <w:tcPr>
            <w:tcW w:w="1170" w:type="dxa"/>
          </w:tcPr>
          <w:p w:rsidR="00E57B54" w:rsidRPr="00E57B54" w:rsidRDefault="00E57B54" w:rsidP="00E57B54">
            <w:pPr>
              <w:jc w:val="center"/>
              <w:rPr>
                <w:szCs w:val="24"/>
              </w:rPr>
            </w:pPr>
            <w:r w:rsidRPr="00E57B54">
              <w:rPr>
                <w:bCs/>
                <w:szCs w:val="24"/>
                <w:lang w:val="en-PH"/>
              </w:rPr>
              <w:t>Sq.m.</w:t>
            </w:r>
          </w:p>
          <w:p w:rsidR="00E57B54" w:rsidRPr="00E57B54" w:rsidRDefault="00E57B54" w:rsidP="00E57B54">
            <w:pPr>
              <w:jc w:val="center"/>
              <w:rPr>
                <w:szCs w:val="24"/>
              </w:rPr>
            </w:pPr>
          </w:p>
          <w:p w:rsidR="005D2200" w:rsidRPr="00581851" w:rsidRDefault="005D2200" w:rsidP="00581851">
            <w:pPr>
              <w:jc w:val="center"/>
              <w:rPr>
                <w:szCs w:val="24"/>
              </w:rPr>
            </w:pPr>
          </w:p>
        </w:tc>
        <w:tc>
          <w:tcPr>
            <w:tcW w:w="1389" w:type="dxa"/>
          </w:tcPr>
          <w:p w:rsidR="00E57B54" w:rsidRPr="00E57B54" w:rsidRDefault="00E57B54" w:rsidP="00E57B54">
            <w:pPr>
              <w:jc w:val="right"/>
              <w:rPr>
                <w:szCs w:val="24"/>
              </w:rPr>
            </w:pPr>
            <w:r w:rsidRPr="00E57B54">
              <w:rPr>
                <w:bCs/>
                <w:szCs w:val="24"/>
                <w:lang w:val="en-PH"/>
              </w:rPr>
              <w:t>1,423.86</w:t>
            </w:r>
          </w:p>
          <w:p w:rsidR="005D2200" w:rsidRPr="00E57B54" w:rsidRDefault="005D2200" w:rsidP="00E57B54">
            <w:pPr>
              <w:jc w:val="right"/>
              <w:rPr>
                <w:szCs w:val="24"/>
              </w:rPr>
            </w:pPr>
          </w:p>
        </w:tc>
        <w:tc>
          <w:tcPr>
            <w:tcW w:w="1451" w:type="dxa"/>
          </w:tcPr>
          <w:p w:rsidR="005D2200" w:rsidRPr="00CD5CF9" w:rsidRDefault="005D2200" w:rsidP="00967A03">
            <w:pPr>
              <w:jc w:val="center"/>
              <w:rPr>
                <w:szCs w:val="24"/>
              </w:rPr>
            </w:pPr>
          </w:p>
        </w:tc>
      </w:tr>
      <w:tr w:rsidR="00581851"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102(2)a</w:t>
            </w:r>
          </w:p>
          <w:p w:rsidR="00581851" w:rsidRPr="00E57B54" w:rsidRDefault="00581851" w:rsidP="00E57B54">
            <w:pPr>
              <w:jc w:val="center"/>
              <w:rPr>
                <w:szCs w:val="24"/>
              </w:rPr>
            </w:pPr>
          </w:p>
        </w:tc>
        <w:tc>
          <w:tcPr>
            <w:tcW w:w="4500" w:type="dxa"/>
          </w:tcPr>
          <w:p w:rsidR="00581851" w:rsidRPr="00E57B54" w:rsidRDefault="00E57B54" w:rsidP="00581851">
            <w:pPr>
              <w:jc w:val="left"/>
              <w:rPr>
                <w:szCs w:val="24"/>
              </w:rPr>
            </w:pPr>
            <w:r w:rsidRPr="00E57B54">
              <w:rPr>
                <w:bCs/>
                <w:szCs w:val="24"/>
                <w:lang w:val="en-PH"/>
              </w:rPr>
              <w:t xml:space="preserve">Roadway Excavation </w:t>
            </w:r>
          </w:p>
        </w:tc>
        <w:tc>
          <w:tcPr>
            <w:tcW w:w="1170" w:type="dxa"/>
          </w:tcPr>
          <w:p w:rsidR="00581851" w:rsidRPr="00581851" w:rsidRDefault="00E57B54" w:rsidP="00581851">
            <w:pPr>
              <w:jc w:val="center"/>
              <w:rPr>
                <w:szCs w:val="24"/>
              </w:rPr>
            </w:pPr>
            <w:r>
              <w:rPr>
                <w:szCs w:val="24"/>
              </w:rPr>
              <w:t>Cu.m.</w:t>
            </w:r>
          </w:p>
        </w:tc>
        <w:tc>
          <w:tcPr>
            <w:tcW w:w="1389" w:type="dxa"/>
          </w:tcPr>
          <w:p w:rsidR="00E57B54" w:rsidRPr="00E57B54" w:rsidRDefault="00E57B54" w:rsidP="00E57B54">
            <w:pPr>
              <w:jc w:val="right"/>
              <w:rPr>
                <w:szCs w:val="24"/>
              </w:rPr>
            </w:pPr>
            <w:r w:rsidRPr="00E57B54">
              <w:rPr>
                <w:bCs/>
                <w:szCs w:val="24"/>
                <w:lang w:val="en-PH"/>
              </w:rPr>
              <w:t>569.54</w:t>
            </w:r>
          </w:p>
          <w:p w:rsidR="00581851" w:rsidRPr="00E57B54" w:rsidRDefault="00581851" w:rsidP="00E57B54">
            <w:pPr>
              <w:jc w:val="right"/>
              <w:rPr>
                <w:szCs w:val="24"/>
              </w:rPr>
            </w:pPr>
          </w:p>
        </w:tc>
        <w:tc>
          <w:tcPr>
            <w:tcW w:w="1451" w:type="dxa"/>
          </w:tcPr>
          <w:p w:rsidR="00581851" w:rsidRPr="00CD5CF9" w:rsidRDefault="00581851"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105(1)</w:t>
            </w:r>
          </w:p>
          <w:p w:rsidR="00E57B54" w:rsidRPr="00E57B54" w:rsidRDefault="00E57B54" w:rsidP="00E57B54">
            <w:pPr>
              <w:jc w:val="center"/>
              <w:rPr>
                <w:szCs w:val="24"/>
              </w:rPr>
            </w:pPr>
          </w:p>
        </w:tc>
        <w:tc>
          <w:tcPr>
            <w:tcW w:w="4500" w:type="dxa"/>
          </w:tcPr>
          <w:p w:rsidR="00E57B54" w:rsidRPr="00E57B54" w:rsidRDefault="00E57B54" w:rsidP="00581851">
            <w:pPr>
              <w:jc w:val="left"/>
              <w:rPr>
                <w:szCs w:val="24"/>
              </w:rPr>
            </w:pPr>
            <w:r w:rsidRPr="00E57B54">
              <w:rPr>
                <w:bCs/>
                <w:szCs w:val="24"/>
                <w:lang w:val="en-PH"/>
              </w:rPr>
              <w:t>Subgrade Preparation (Common Material)</w:t>
            </w:r>
          </w:p>
        </w:tc>
        <w:tc>
          <w:tcPr>
            <w:tcW w:w="1170" w:type="dxa"/>
          </w:tcPr>
          <w:p w:rsidR="00E57B54" w:rsidRDefault="00E57B54" w:rsidP="00E57B54">
            <w:pPr>
              <w:jc w:val="center"/>
            </w:pPr>
            <w:r w:rsidRPr="00EA7BCD">
              <w:rPr>
                <w:szCs w:val="24"/>
              </w:rPr>
              <w:t>Cu.m</w:t>
            </w:r>
            <w:r>
              <w:rPr>
                <w:szCs w:val="24"/>
              </w:rPr>
              <w:t>.</w:t>
            </w:r>
          </w:p>
        </w:tc>
        <w:tc>
          <w:tcPr>
            <w:tcW w:w="1389" w:type="dxa"/>
          </w:tcPr>
          <w:p w:rsidR="00E57B54" w:rsidRPr="00E57B54" w:rsidRDefault="00E57B54" w:rsidP="00E57B54">
            <w:pPr>
              <w:jc w:val="right"/>
              <w:rPr>
                <w:szCs w:val="24"/>
              </w:rPr>
            </w:pPr>
            <w:r w:rsidRPr="00E57B54">
              <w:rPr>
                <w:bCs/>
                <w:szCs w:val="24"/>
                <w:lang w:val="en-PH"/>
              </w:rPr>
              <w:t>213.58</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201</w:t>
            </w:r>
          </w:p>
          <w:p w:rsidR="00E57B54" w:rsidRPr="00E57B54" w:rsidRDefault="00E57B54" w:rsidP="00E57B54">
            <w:pPr>
              <w:jc w:val="center"/>
              <w:rPr>
                <w:szCs w:val="24"/>
              </w:rPr>
            </w:pPr>
          </w:p>
        </w:tc>
        <w:tc>
          <w:tcPr>
            <w:tcW w:w="4500" w:type="dxa"/>
          </w:tcPr>
          <w:p w:rsidR="00E57B54" w:rsidRPr="00E57B54" w:rsidRDefault="00E57B54" w:rsidP="00581851">
            <w:pPr>
              <w:jc w:val="left"/>
              <w:rPr>
                <w:szCs w:val="24"/>
              </w:rPr>
            </w:pPr>
            <w:r w:rsidRPr="00E57B54">
              <w:rPr>
                <w:bCs/>
                <w:szCs w:val="24"/>
                <w:lang w:val="en-PH"/>
              </w:rPr>
              <w:t>Aggregate Base Course</w:t>
            </w:r>
          </w:p>
        </w:tc>
        <w:tc>
          <w:tcPr>
            <w:tcW w:w="1170" w:type="dxa"/>
          </w:tcPr>
          <w:p w:rsidR="00E57B54" w:rsidRDefault="00E57B54" w:rsidP="00E57B54">
            <w:pPr>
              <w:jc w:val="center"/>
            </w:pPr>
            <w:r w:rsidRPr="00EA7BCD">
              <w:rPr>
                <w:szCs w:val="24"/>
              </w:rPr>
              <w:t>Cu.m</w:t>
            </w:r>
            <w:r>
              <w:rPr>
                <w:szCs w:val="24"/>
              </w:rPr>
              <w:t>.</w:t>
            </w:r>
          </w:p>
        </w:tc>
        <w:tc>
          <w:tcPr>
            <w:tcW w:w="1389" w:type="dxa"/>
          </w:tcPr>
          <w:p w:rsidR="00E57B54" w:rsidRPr="00E57B54" w:rsidRDefault="00E57B54" w:rsidP="00E57B54">
            <w:pPr>
              <w:jc w:val="right"/>
              <w:rPr>
                <w:szCs w:val="24"/>
              </w:rPr>
            </w:pPr>
            <w:r w:rsidRPr="00E57B54">
              <w:rPr>
                <w:bCs/>
                <w:szCs w:val="24"/>
                <w:lang w:val="en-PH"/>
              </w:rPr>
              <w:t>213.58</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581851"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311(1)c2</w:t>
            </w:r>
          </w:p>
          <w:p w:rsidR="00581851" w:rsidRPr="00E57B54" w:rsidRDefault="00581851" w:rsidP="00E57B54">
            <w:pPr>
              <w:jc w:val="center"/>
              <w:rPr>
                <w:szCs w:val="24"/>
              </w:rPr>
            </w:pPr>
          </w:p>
        </w:tc>
        <w:tc>
          <w:tcPr>
            <w:tcW w:w="4500" w:type="dxa"/>
          </w:tcPr>
          <w:p w:rsidR="00581851" w:rsidRPr="00E57B54" w:rsidRDefault="00E57B54" w:rsidP="00581851">
            <w:pPr>
              <w:jc w:val="left"/>
              <w:rPr>
                <w:szCs w:val="24"/>
              </w:rPr>
            </w:pPr>
            <w:r w:rsidRPr="00E57B54">
              <w:rPr>
                <w:bCs/>
                <w:szCs w:val="24"/>
                <w:lang w:val="en-PH"/>
              </w:rPr>
              <w:t>PCC Pavement Conventional Method, 230mm Thick at 7 days</w:t>
            </w:r>
          </w:p>
        </w:tc>
        <w:tc>
          <w:tcPr>
            <w:tcW w:w="1170" w:type="dxa"/>
          </w:tcPr>
          <w:p w:rsidR="00581851" w:rsidRPr="00581851" w:rsidRDefault="00E57B54" w:rsidP="00581851">
            <w:pPr>
              <w:jc w:val="center"/>
              <w:rPr>
                <w:szCs w:val="24"/>
              </w:rPr>
            </w:pPr>
            <w:r>
              <w:rPr>
                <w:szCs w:val="24"/>
              </w:rPr>
              <w:t>Sq.m.</w:t>
            </w:r>
          </w:p>
        </w:tc>
        <w:tc>
          <w:tcPr>
            <w:tcW w:w="1389" w:type="dxa"/>
          </w:tcPr>
          <w:p w:rsidR="00E57B54" w:rsidRPr="00E57B54" w:rsidRDefault="00E57B54" w:rsidP="00E57B54">
            <w:pPr>
              <w:jc w:val="right"/>
              <w:rPr>
                <w:szCs w:val="24"/>
              </w:rPr>
            </w:pPr>
            <w:r w:rsidRPr="00E57B54">
              <w:rPr>
                <w:bCs/>
                <w:szCs w:val="24"/>
                <w:lang w:val="en-PH"/>
              </w:rPr>
              <w:t>1,423.86</w:t>
            </w:r>
          </w:p>
          <w:p w:rsidR="00581851" w:rsidRPr="00E57B54" w:rsidRDefault="00581851" w:rsidP="00E57B54">
            <w:pPr>
              <w:jc w:val="right"/>
              <w:rPr>
                <w:szCs w:val="24"/>
              </w:rPr>
            </w:pPr>
          </w:p>
        </w:tc>
        <w:tc>
          <w:tcPr>
            <w:tcW w:w="1451" w:type="dxa"/>
          </w:tcPr>
          <w:p w:rsidR="00581851" w:rsidRPr="00CD5CF9" w:rsidRDefault="00581851"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302(2)</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Bituminous Tack Coat (Emulsified Asphalt)</w:t>
            </w:r>
          </w:p>
        </w:tc>
        <w:tc>
          <w:tcPr>
            <w:tcW w:w="1170" w:type="dxa"/>
          </w:tcPr>
          <w:p w:rsidR="00E57B54" w:rsidRDefault="00E57B54" w:rsidP="00E57B54">
            <w:pPr>
              <w:jc w:val="center"/>
            </w:pPr>
            <w:r w:rsidRPr="00234F7E">
              <w:rPr>
                <w:szCs w:val="24"/>
              </w:rPr>
              <w:t>Sq.m.</w:t>
            </w:r>
          </w:p>
        </w:tc>
        <w:tc>
          <w:tcPr>
            <w:tcW w:w="1389" w:type="dxa"/>
          </w:tcPr>
          <w:p w:rsidR="00E57B54" w:rsidRPr="00E57B54" w:rsidRDefault="00E57B54" w:rsidP="00E57B54">
            <w:pPr>
              <w:jc w:val="right"/>
              <w:rPr>
                <w:szCs w:val="24"/>
              </w:rPr>
            </w:pPr>
            <w:r w:rsidRPr="00E57B54">
              <w:rPr>
                <w:bCs/>
                <w:szCs w:val="24"/>
                <w:lang w:val="en-PH"/>
              </w:rPr>
              <w:t>7,119.30</w:t>
            </w:r>
          </w:p>
          <w:p w:rsidR="00E57B54" w:rsidRPr="00E57B54" w:rsidRDefault="00E57B54" w:rsidP="00E57B54">
            <w:pPr>
              <w:jc w:val="right"/>
              <w:rPr>
                <w:szCs w:val="24"/>
              </w:rPr>
            </w:pPr>
          </w:p>
          <w:p w:rsidR="00E57B54" w:rsidRPr="00E57B54" w:rsidRDefault="00E57B54" w:rsidP="00817D0F">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310(1)a4</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Bituminous Concrete Surface Course, (100mm Thick)</w:t>
            </w:r>
          </w:p>
        </w:tc>
        <w:tc>
          <w:tcPr>
            <w:tcW w:w="1170" w:type="dxa"/>
          </w:tcPr>
          <w:p w:rsidR="00E57B54" w:rsidRDefault="00E57B54" w:rsidP="00E57B54">
            <w:pPr>
              <w:jc w:val="center"/>
            </w:pPr>
            <w:r w:rsidRPr="00234F7E">
              <w:rPr>
                <w:szCs w:val="24"/>
              </w:rPr>
              <w:t>Sq.m.</w:t>
            </w:r>
          </w:p>
        </w:tc>
        <w:tc>
          <w:tcPr>
            <w:tcW w:w="1389" w:type="dxa"/>
          </w:tcPr>
          <w:p w:rsidR="00E57B54" w:rsidRPr="00E57B54" w:rsidRDefault="00E57B54" w:rsidP="00E57B54">
            <w:pPr>
              <w:jc w:val="right"/>
              <w:rPr>
                <w:szCs w:val="24"/>
              </w:rPr>
            </w:pPr>
            <w:r w:rsidRPr="00E57B54">
              <w:rPr>
                <w:bCs/>
                <w:szCs w:val="24"/>
                <w:lang w:val="en-PH"/>
              </w:rPr>
              <w:t>3,559.65</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612-1</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Reflectorized Thermoplastic Pavement Marking (White)</w:t>
            </w:r>
          </w:p>
        </w:tc>
        <w:tc>
          <w:tcPr>
            <w:tcW w:w="1170" w:type="dxa"/>
          </w:tcPr>
          <w:p w:rsidR="00E57B54" w:rsidRDefault="00E57B54" w:rsidP="00E57B54">
            <w:pPr>
              <w:jc w:val="center"/>
            </w:pPr>
            <w:r w:rsidRPr="00234F7E">
              <w:rPr>
                <w:szCs w:val="24"/>
              </w:rPr>
              <w:t>Sq.m.</w:t>
            </w:r>
          </w:p>
        </w:tc>
        <w:tc>
          <w:tcPr>
            <w:tcW w:w="1389" w:type="dxa"/>
          </w:tcPr>
          <w:p w:rsidR="00E57B54" w:rsidRPr="00E57B54" w:rsidRDefault="00E57B54" w:rsidP="00E57B54">
            <w:pPr>
              <w:jc w:val="right"/>
              <w:rPr>
                <w:szCs w:val="24"/>
              </w:rPr>
            </w:pPr>
            <w:r w:rsidRPr="00E57B54">
              <w:rPr>
                <w:bCs/>
                <w:szCs w:val="24"/>
                <w:lang w:val="en-PH"/>
              </w:rPr>
              <w:t>215.00</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103(1)a</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Structure Excavation (Masonry Drainage)</w:t>
            </w:r>
          </w:p>
        </w:tc>
        <w:tc>
          <w:tcPr>
            <w:tcW w:w="1170" w:type="dxa"/>
          </w:tcPr>
          <w:p w:rsidR="00E57B54" w:rsidRDefault="00E57B54" w:rsidP="00E57B54">
            <w:pPr>
              <w:jc w:val="center"/>
            </w:pPr>
            <w:r w:rsidRPr="00D27837">
              <w:rPr>
                <w:szCs w:val="24"/>
              </w:rPr>
              <w:t>Cu.m.</w:t>
            </w:r>
          </w:p>
        </w:tc>
        <w:tc>
          <w:tcPr>
            <w:tcW w:w="1389" w:type="dxa"/>
          </w:tcPr>
          <w:p w:rsidR="00E57B54" w:rsidRPr="00E57B54" w:rsidRDefault="00E57B54" w:rsidP="00E57B54">
            <w:pPr>
              <w:jc w:val="right"/>
              <w:rPr>
                <w:szCs w:val="24"/>
              </w:rPr>
            </w:pPr>
            <w:r w:rsidRPr="00E57B54">
              <w:rPr>
                <w:bCs/>
                <w:szCs w:val="24"/>
                <w:lang w:val="en-PH"/>
              </w:rPr>
              <w:t>264.00</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804(4)</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Gravel Fill</w:t>
            </w:r>
          </w:p>
        </w:tc>
        <w:tc>
          <w:tcPr>
            <w:tcW w:w="1170" w:type="dxa"/>
          </w:tcPr>
          <w:p w:rsidR="00E57B54" w:rsidRDefault="00E57B54" w:rsidP="00E57B54">
            <w:pPr>
              <w:jc w:val="center"/>
            </w:pPr>
            <w:r w:rsidRPr="00D27837">
              <w:rPr>
                <w:szCs w:val="24"/>
              </w:rPr>
              <w:t>Cu.m.</w:t>
            </w:r>
          </w:p>
        </w:tc>
        <w:tc>
          <w:tcPr>
            <w:tcW w:w="1389" w:type="dxa"/>
          </w:tcPr>
          <w:p w:rsidR="00E57B54" w:rsidRPr="00E57B54" w:rsidRDefault="00E57B54" w:rsidP="00E57B54">
            <w:pPr>
              <w:jc w:val="right"/>
              <w:rPr>
                <w:szCs w:val="24"/>
              </w:rPr>
            </w:pPr>
            <w:r w:rsidRPr="00E57B54">
              <w:rPr>
                <w:bCs/>
                <w:szCs w:val="24"/>
                <w:lang w:val="en-PH"/>
              </w:rPr>
              <w:t>11.00</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405(1)a2</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Structural Concrete 20.68Mpa, 14 days (Masonry Drainage)</w:t>
            </w:r>
          </w:p>
        </w:tc>
        <w:tc>
          <w:tcPr>
            <w:tcW w:w="1170" w:type="dxa"/>
          </w:tcPr>
          <w:p w:rsidR="00E57B54" w:rsidRDefault="00E57B54" w:rsidP="00E57B54">
            <w:pPr>
              <w:jc w:val="center"/>
            </w:pPr>
            <w:r w:rsidRPr="00D27837">
              <w:rPr>
                <w:szCs w:val="24"/>
              </w:rPr>
              <w:t>Cu.m.</w:t>
            </w:r>
          </w:p>
        </w:tc>
        <w:tc>
          <w:tcPr>
            <w:tcW w:w="1389" w:type="dxa"/>
          </w:tcPr>
          <w:p w:rsidR="00E57B54" w:rsidRPr="00E57B54" w:rsidRDefault="00E57B54" w:rsidP="00E57B54">
            <w:pPr>
              <w:jc w:val="right"/>
              <w:rPr>
                <w:szCs w:val="24"/>
              </w:rPr>
            </w:pPr>
            <w:r w:rsidRPr="00E57B54">
              <w:rPr>
                <w:bCs/>
                <w:szCs w:val="24"/>
                <w:lang w:val="en-PH"/>
              </w:rPr>
              <w:t>111.31</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404(1)a</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Reinforcing Steel Bar Grade 40 (Masonry Drainage)</w:t>
            </w:r>
          </w:p>
        </w:tc>
        <w:tc>
          <w:tcPr>
            <w:tcW w:w="1170" w:type="dxa"/>
          </w:tcPr>
          <w:p w:rsidR="00E57B54" w:rsidRPr="00581851" w:rsidRDefault="00E57B54" w:rsidP="00A85B27">
            <w:pPr>
              <w:jc w:val="center"/>
              <w:rPr>
                <w:szCs w:val="24"/>
              </w:rPr>
            </w:pPr>
            <w:r>
              <w:rPr>
                <w:szCs w:val="24"/>
              </w:rPr>
              <w:t>kgs</w:t>
            </w:r>
          </w:p>
        </w:tc>
        <w:tc>
          <w:tcPr>
            <w:tcW w:w="1389" w:type="dxa"/>
          </w:tcPr>
          <w:p w:rsidR="00E57B54" w:rsidRPr="00E57B54" w:rsidRDefault="00E57B54" w:rsidP="00E57B54">
            <w:pPr>
              <w:jc w:val="right"/>
              <w:rPr>
                <w:szCs w:val="24"/>
              </w:rPr>
            </w:pPr>
            <w:r w:rsidRPr="00E57B54">
              <w:rPr>
                <w:bCs/>
                <w:szCs w:val="24"/>
                <w:lang w:val="en-PH"/>
              </w:rPr>
              <w:t>5,555.59</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1046(2)a2</w:t>
            </w:r>
          </w:p>
          <w:p w:rsidR="00E57B54" w:rsidRPr="00E57B54" w:rsidRDefault="00E57B54" w:rsidP="00E57B54">
            <w:pPr>
              <w:jc w:val="center"/>
              <w:rPr>
                <w:szCs w:val="24"/>
              </w:rPr>
            </w:pPr>
          </w:p>
        </w:tc>
        <w:tc>
          <w:tcPr>
            <w:tcW w:w="4500" w:type="dxa"/>
          </w:tcPr>
          <w:p w:rsidR="00E57B54" w:rsidRPr="00E57B54" w:rsidRDefault="00E57B54" w:rsidP="0087697D">
            <w:pPr>
              <w:jc w:val="left"/>
              <w:rPr>
                <w:szCs w:val="24"/>
              </w:rPr>
            </w:pPr>
            <w:r w:rsidRPr="00E57B54">
              <w:rPr>
                <w:bCs/>
                <w:szCs w:val="24"/>
                <w:lang w:val="en-PH"/>
              </w:rPr>
              <w:t>CHB Load Bearing, 150mm (including Reinforcing Steel)</w:t>
            </w:r>
          </w:p>
        </w:tc>
        <w:tc>
          <w:tcPr>
            <w:tcW w:w="1170" w:type="dxa"/>
          </w:tcPr>
          <w:p w:rsidR="00E57B54" w:rsidRPr="00581851" w:rsidRDefault="00E57B54" w:rsidP="00A85B27">
            <w:pPr>
              <w:jc w:val="center"/>
              <w:rPr>
                <w:szCs w:val="24"/>
              </w:rPr>
            </w:pPr>
            <w:r>
              <w:rPr>
                <w:szCs w:val="24"/>
              </w:rPr>
              <w:t>Sq.m.</w:t>
            </w:r>
          </w:p>
        </w:tc>
        <w:tc>
          <w:tcPr>
            <w:tcW w:w="1389" w:type="dxa"/>
          </w:tcPr>
          <w:p w:rsidR="00E57B54" w:rsidRPr="00E57B54" w:rsidRDefault="00E57B54" w:rsidP="00E57B54">
            <w:pPr>
              <w:jc w:val="right"/>
              <w:rPr>
                <w:szCs w:val="24"/>
              </w:rPr>
            </w:pPr>
            <w:r w:rsidRPr="00E57B54">
              <w:rPr>
                <w:bCs/>
                <w:szCs w:val="24"/>
                <w:lang w:val="en-PH"/>
              </w:rPr>
              <w:t>480.00</w:t>
            </w:r>
          </w:p>
          <w:p w:rsidR="00E57B54" w:rsidRPr="00E57B54" w:rsidRDefault="00E57B54" w:rsidP="00E57B54">
            <w:pPr>
              <w:jc w:val="right"/>
              <w:rPr>
                <w:szCs w:val="24"/>
              </w:rPr>
            </w:pP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E57B54">
            <w:pPr>
              <w:jc w:val="center"/>
              <w:rPr>
                <w:szCs w:val="24"/>
              </w:rPr>
            </w:pPr>
            <w:r w:rsidRPr="00E57B54">
              <w:rPr>
                <w:bCs/>
                <w:szCs w:val="24"/>
                <w:lang w:val="en-PH"/>
              </w:rPr>
              <w:t>B.5</w:t>
            </w:r>
          </w:p>
        </w:tc>
        <w:tc>
          <w:tcPr>
            <w:tcW w:w="4500" w:type="dxa"/>
          </w:tcPr>
          <w:p w:rsidR="00E57B54" w:rsidRPr="00E57B54" w:rsidRDefault="00E57B54" w:rsidP="0087697D">
            <w:pPr>
              <w:jc w:val="left"/>
              <w:rPr>
                <w:bCs/>
                <w:szCs w:val="24"/>
                <w:lang w:val="en-PH"/>
              </w:rPr>
            </w:pPr>
            <w:r w:rsidRPr="00E57B54">
              <w:rPr>
                <w:bCs/>
                <w:szCs w:val="24"/>
                <w:lang w:val="en-PH"/>
              </w:rPr>
              <w:t>Project Billboard/ Sign Board</w:t>
            </w:r>
          </w:p>
        </w:tc>
        <w:tc>
          <w:tcPr>
            <w:tcW w:w="1170" w:type="dxa"/>
          </w:tcPr>
          <w:p w:rsidR="00E57B54" w:rsidRPr="00581851" w:rsidRDefault="00E57B54" w:rsidP="00A85B27">
            <w:pPr>
              <w:jc w:val="center"/>
              <w:rPr>
                <w:szCs w:val="24"/>
              </w:rPr>
            </w:pPr>
            <w:r>
              <w:rPr>
                <w:szCs w:val="24"/>
              </w:rPr>
              <w:t>Each</w:t>
            </w:r>
          </w:p>
        </w:tc>
        <w:tc>
          <w:tcPr>
            <w:tcW w:w="1389" w:type="dxa"/>
          </w:tcPr>
          <w:p w:rsidR="00E57B54" w:rsidRPr="00E57B54" w:rsidRDefault="00E57B54" w:rsidP="00E57B54">
            <w:pPr>
              <w:jc w:val="right"/>
              <w:rPr>
                <w:szCs w:val="24"/>
              </w:rPr>
            </w:pPr>
            <w:r w:rsidRPr="00E57B54">
              <w:rPr>
                <w:bCs/>
                <w:szCs w:val="24"/>
                <w:lang w:val="en-PH"/>
              </w:rPr>
              <w:t>1.00</w:t>
            </w:r>
          </w:p>
        </w:tc>
        <w:tc>
          <w:tcPr>
            <w:tcW w:w="1451" w:type="dxa"/>
          </w:tcPr>
          <w:p w:rsidR="00E57B54" w:rsidRPr="00CD5CF9" w:rsidRDefault="00E57B54" w:rsidP="00967A03">
            <w:pPr>
              <w:jc w:val="center"/>
              <w:rPr>
                <w:szCs w:val="24"/>
              </w:rPr>
            </w:pPr>
          </w:p>
        </w:tc>
      </w:tr>
      <w:tr w:rsidR="00E57B54" w:rsidRPr="003609CA" w:rsidTr="0085432E">
        <w:trPr>
          <w:trHeight w:val="233"/>
          <w:jc w:val="center"/>
        </w:trPr>
        <w:tc>
          <w:tcPr>
            <w:tcW w:w="1282" w:type="dxa"/>
          </w:tcPr>
          <w:p w:rsidR="00E57B54" w:rsidRPr="00E57B54" w:rsidRDefault="00E57B54" w:rsidP="00581851">
            <w:pPr>
              <w:jc w:val="center"/>
              <w:rPr>
                <w:szCs w:val="24"/>
              </w:rPr>
            </w:pPr>
            <w:r w:rsidRPr="00E57B54">
              <w:rPr>
                <w:bCs/>
                <w:szCs w:val="24"/>
                <w:lang w:val="en-PH"/>
              </w:rPr>
              <w:t>B.7</w:t>
            </w:r>
          </w:p>
        </w:tc>
        <w:tc>
          <w:tcPr>
            <w:tcW w:w="4500" w:type="dxa"/>
          </w:tcPr>
          <w:p w:rsidR="00E57B54" w:rsidRPr="00E57B54" w:rsidRDefault="00E57B54" w:rsidP="0087697D">
            <w:pPr>
              <w:jc w:val="left"/>
              <w:rPr>
                <w:bCs/>
                <w:szCs w:val="24"/>
                <w:lang w:val="en-PH"/>
              </w:rPr>
            </w:pPr>
            <w:r w:rsidRPr="00E57B54">
              <w:rPr>
                <w:bCs/>
                <w:szCs w:val="24"/>
                <w:lang w:val="en-PH"/>
              </w:rPr>
              <w:t>Occupational Safety, and Health</w:t>
            </w:r>
          </w:p>
        </w:tc>
        <w:tc>
          <w:tcPr>
            <w:tcW w:w="1170" w:type="dxa"/>
          </w:tcPr>
          <w:p w:rsidR="00E57B54" w:rsidRPr="00581851" w:rsidRDefault="00E57B54" w:rsidP="00A85B27">
            <w:pPr>
              <w:jc w:val="center"/>
              <w:rPr>
                <w:szCs w:val="24"/>
              </w:rPr>
            </w:pPr>
            <w:r>
              <w:rPr>
                <w:szCs w:val="24"/>
              </w:rPr>
              <w:t>L.s.</w:t>
            </w:r>
          </w:p>
        </w:tc>
        <w:tc>
          <w:tcPr>
            <w:tcW w:w="1389" w:type="dxa"/>
          </w:tcPr>
          <w:p w:rsidR="00E57B54" w:rsidRPr="00E57B54" w:rsidRDefault="00E57B54" w:rsidP="00817D0F">
            <w:pPr>
              <w:jc w:val="right"/>
              <w:rPr>
                <w:szCs w:val="24"/>
              </w:rPr>
            </w:pPr>
            <w:r w:rsidRPr="00E57B54">
              <w:rPr>
                <w:bCs/>
                <w:szCs w:val="24"/>
                <w:lang w:val="en-PH"/>
              </w:rPr>
              <w:t>1.00</w:t>
            </w:r>
          </w:p>
        </w:tc>
        <w:tc>
          <w:tcPr>
            <w:tcW w:w="1451" w:type="dxa"/>
          </w:tcPr>
          <w:p w:rsidR="00E57B54" w:rsidRPr="00CD5CF9" w:rsidRDefault="00E57B54"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6F15B8" w:rsidRDefault="006F15B8"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E57B54" w:rsidRDefault="00E57B54" w:rsidP="00F309BD"/>
    <w:p w:rsidR="00152CA1" w:rsidRDefault="00152CA1" w:rsidP="00F309BD"/>
    <w:p w:rsidR="00152CA1" w:rsidRDefault="00152CA1" w:rsidP="00F309BD"/>
    <w:p w:rsidR="001F4E80" w:rsidRDefault="001F4E80" w:rsidP="00F309BD"/>
    <w:p w:rsidR="001F4E80" w:rsidRDefault="001F4E80" w:rsidP="00F309BD"/>
    <w:p w:rsidR="001F4E80" w:rsidRDefault="001F4E80" w:rsidP="00F309BD"/>
    <w:p w:rsidR="00A85B27" w:rsidRDefault="005049E8"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85563A" w:rsidRDefault="0085563A"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5049E8"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5049E8"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5049E8"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5049E8"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5049E8"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85563A">
        <w:rPr>
          <w:b/>
          <w:i/>
          <w:spacing w:val="-2"/>
          <w:sz w:val="28"/>
          <w:szCs w:val="26"/>
        </w:rPr>
        <w:t>REHABILITATION OF BATANG STREET</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85563A">
        <w:rPr>
          <w:b/>
          <w:i/>
          <w:sz w:val="26"/>
          <w:szCs w:val="24"/>
        </w:rPr>
        <w:t>ALONG BATANG STREET, CAGGAY</w:t>
      </w:r>
      <w:r w:rsidR="00581851">
        <w:rPr>
          <w:b/>
          <w:i/>
          <w:sz w:val="26"/>
          <w:szCs w:val="24"/>
        </w:rPr>
        <w:t>,</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101(3)a1</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Removal of Actual Structures/ Obstruction (PCCP 0.23m thk and Top Slab of Masonry Drainage, Declogging)</w:t>
            </w:r>
          </w:p>
        </w:tc>
        <w:tc>
          <w:tcPr>
            <w:tcW w:w="1786" w:type="dxa"/>
          </w:tcPr>
          <w:p w:rsidR="00E57B54" w:rsidRPr="00E57B54" w:rsidRDefault="00E57B54" w:rsidP="00E57B54">
            <w:pPr>
              <w:jc w:val="right"/>
              <w:rPr>
                <w:szCs w:val="24"/>
              </w:rPr>
            </w:pPr>
            <w:r w:rsidRPr="00E57B54">
              <w:rPr>
                <w:bCs/>
                <w:szCs w:val="24"/>
                <w:lang w:val="en-PH"/>
              </w:rPr>
              <w:t>1,423.86 Sq.m.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Pr="00E57B54" w:rsidRDefault="00E57B54" w:rsidP="00E57B54">
            <w:pPr>
              <w:jc w:val="center"/>
              <w:rPr>
                <w:szCs w:val="24"/>
              </w:rPr>
            </w:pPr>
          </w:p>
          <w:p w:rsidR="00E57B54" w:rsidRPr="00E57B54" w:rsidRDefault="00E57B54" w:rsidP="00E57B54">
            <w:pPr>
              <w:jc w:val="center"/>
              <w:rPr>
                <w:szCs w:val="24"/>
              </w:rPr>
            </w:pPr>
          </w:p>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102(2)a</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 xml:space="preserve">Roadway Excavation </w:t>
            </w:r>
          </w:p>
        </w:tc>
        <w:tc>
          <w:tcPr>
            <w:tcW w:w="1786" w:type="dxa"/>
          </w:tcPr>
          <w:p w:rsidR="00E57B54" w:rsidRPr="00E57B54" w:rsidRDefault="00E57B54" w:rsidP="00E57B54">
            <w:pPr>
              <w:jc w:val="right"/>
              <w:rPr>
                <w:szCs w:val="24"/>
              </w:rPr>
            </w:pPr>
            <w:r w:rsidRPr="00E57B54">
              <w:rPr>
                <w:bCs/>
                <w:szCs w:val="24"/>
                <w:lang w:val="en-PH"/>
              </w:rPr>
              <w:t>569.54</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105(1)</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Subgrade Preparation (Common Material)</w:t>
            </w:r>
          </w:p>
        </w:tc>
        <w:tc>
          <w:tcPr>
            <w:tcW w:w="1786" w:type="dxa"/>
          </w:tcPr>
          <w:p w:rsidR="00E57B54" w:rsidRPr="00E57B54" w:rsidRDefault="00E57B54" w:rsidP="00E57B54">
            <w:pPr>
              <w:jc w:val="right"/>
              <w:rPr>
                <w:szCs w:val="24"/>
              </w:rPr>
            </w:pPr>
            <w:r w:rsidRPr="00E57B54">
              <w:rPr>
                <w:bCs/>
                <w:szCs w:val="24"/>
                <w:lang w:val="en-PH"/>
              </w:rPr>
              <w:t>213.58</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201</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Aggregate Base Course</w:t>
            </w:r>
          </w:p>
        </w:tc>
        <w:tc>
          <w:tcPr>
            <w:tcW w:w="1786" w:type="dxa"/>
          </w:tcPr>
          <w:p w:rsidR="00E57B54" w:rsidRPr="00E57B54" w:rsidRDefault="00E57B54" w:rsidP="00E57B54">
            <w:pPr>
              <w:jc w:val="right"/>
              <w:rPr>
                <w:szCs w:val="24"/>
              </w:rPr>
            </w:pPr>
            <w:r w:rsidRPr="00E57B54">
              <w:rPr>
                <w:bCs/>
                <w:szCs w:val="24"/>
                <w:lang w:val="en-PH"/>
              </w:rPr>
              <w:t>213.58</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311(1)c2</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PCC Pavement Conventional Method, 230mm Thick at 7 days</w:t>
            </w:r>
          </w:p>
        </w:tc>
        <w:tc>
          <w:tcPr>
            <w:tcW w:w="1786" w:type="dxa"/>
          </w:tcPr>
          <w:p w:rsidR="00E57B54" w:rsidRPr="00E57B54" w:rsidRDefault="00E57B54" w:rsidP="00E57B54">
            <w:pPr>
              <w:jc w:val="right"/>
              <w:rPr>
                <w:szCs w:val="24"/>
              </w:rPr>
            </w:pPr>
            <w:r w:rsidRPr="00E57B54">
              <w:rPr>
                <w:bCs/>
                <w:szCs w:val="24"/>
                <w:lang w:val="en-PH"/>
              </w:rPr>
              <w:t>1,423.86 Sq.m.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302(2)</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Bituminous Tack Coat (Emulsified Asphalt)</w:t>
            </w:r>
          </w:p>
        </w:tc>
        <w:tc>
          <w:tcPr>
            <w:tcW w:w="1786" w:type="dxa"/>
          </w:tcPr>
          <w:p w:rsidR="00E57B54" w:rsidRPr="00E57B54" w:rsidRDefault="00E57B54" w:rsidP="00E57B54">
            <w:pPr>
              <w:jc w:val="right"/>
              <w:rPr>
                <w:szCs w:val="24"/>
              </w:rPr>
            </w:pPr>
            <w:r w:rsidRPr="00E57B54">
              <w:rPr>
                <w:bCs/>
                <w:szCs w:val="24"/>
                <w:lang w:val="en-PH"/>
              </w:rPr>
              <w:t>7,119.30 Sq.m.</w:t>
            </w:r>
          </w:p>
          <w:p w:rsidR="00E57B54" w:rsidRPr="00E57B54" w:rsidRDefault="00E57B54" w:rsidP="00E57B54">
            <w:pPr>
              <w:jc w:val="right"/>
              <w:rPr>
                <w:szCs w:val="24"/>
              </w:rPr>
            </w:pP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310(1)a4</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Bituminous Concrete Surface Course, (100mm Thick)</w:t>
            </w:r>
          </w:p>
        </w:tc>
        <w:tc>
          <w:tcPr>
            <w:tcW w:w="1786" w:type="dxa"/>
          </w:tcPr>
          <w:p w:rsidR="00E57B54" w:rsidRPr="00E57B54" w:rsidRDefault="00E57B54" w:rsidP="00E57B54">
            <w:pPr>
              <w:jc w:val="right"/>
              <w:rPr>
                <w:szCs w:val="24"/>
              </w:rPr>
            </w:pPr>
            <w:r w:rsidRPr="00E57B54">
              <w:rPr>
                <w:bCs/>
                <w:szCs w:val="24"/>
                <w:lang w:val="en-PH"/>
              </w:rPr>
              <w:t>3,559.65 Sq.m.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612-1</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Reflectorized Thermoplastic Pavement Marking (White)</w:t>
            </w:r>
          </w:p>
        </w:tc>
        <w:tc>
          <w:tcPr>
            <w:tcW w:w="1786" w:type="dxa"/>
          </w:tcPr>
          <w:p w:rsidR="00E57B54" w:rsidRPr="00E57B54" w:rsidRDefault="00E57B54" w:rsidP="00E57B54">
            <w:pPr>
              <w:jc w:val="right"/>
              <w:rPr>
                <w:szCs w:val="24"/>
              </w:rPr>
            </w:pPr>
            <w:r w:rsidRPr="00E57B54">
              <w:rPr>
                <w:bCs/>
                <w:szCs w:val="24"/>
                <w:lang w:val="en-PH"/>
              </w:rPr>
              <w:t>215.00 Sq.m.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103(1)a</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Structure Excavation (Masonry Drainage)</w:t>
            </w:r>
          </w:p>
        </w:tc>
        <w:tc>
          <w:tcPr>
            <w:tcW w:w="1786" w:type="dxa"/>
          </w:tcPr>
          <w:p w:rsidR="00E57B54" w:rsidRPr="00E57B54" w:rsidRDefault="00E57B54" w:rsidP="00E57B54">
            <w:pPr>
              <w:jc w:val="right"/>
              <w:rPr>
                <w:szCs w:val="24"/>
              </w:rPr>
            </w:pPr>
            <w:r w:rsidRPr="00E57B54">
              <w:rPr>
                <w:bCs/>
                <w:szCs w:val="24"/>
                <w:lang w:val="en-PH"/>
              </w:rPr>
              <w:t>264.00</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804(4)</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Gravel Fill</w:t>
            </w:r>
          </w:p>
        </w:tc>
        <w:tc>
          <w:tcPr>
            <w:tcW w:w="1786" w:type="dxa"/>
          </w:tcPr>
          <w:p w:rsidR="00E57B54" w:rsidRPr="00E57B54" w:rsidRDefault="00E57B54" w:rsidP="00E57B54">
            <w:pPr>
              <w:jc w:val="right"/>
              <w:rPr>
                <w:szCs w:val="24"/>
              </w:rPr>
            </w:pPr>
            <w:r w:rsidRPr="00E57B54">
              <w:rPr>
                <w:bCs/>
                <w:szCs w:val="24"/>
                <w:lang w:val="en-PH"/>
              </w:rPr>
              <w:t>11.00</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405(1)a2</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Structural Concrete 20.68Mpa, 14 days (Masonry Drainage)</w:t>
            </w:r>
          </w:p>
        </w:tc>
        <w:tc>
          <w:tcPr>
            <w:tcW w:w="1786" w:type="dxa"/>
          </w:tcPr>
          <w:p w:rsidR="00E57B54" w:rsidRPr="00E57B54" w:rsidRDefault="00E57B54" w:rsidP="00E57B54">
            <w:pPr>
              <w:jc w:val="right"/>
              <w:rPr>
                <w:szCs w:val="24"/>
              </w:rPr>
            </w:pPr>
            <w:r w:rsidRPr="00E57B54">
              <w:rPr>
                <w:bCs/>
                <w:szCs w:val="24"/>
                <w:lang w:val="en-PH"/>
              </w:rPr>
              <w:t>111.31</w:t>
            </w:r>
            <w:r>
              <w:rPr>
                <w:szCs w:val="24"/>
              </w:rPr>
              <w:t xml:space="preserve"> Cu.m.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Default="00E57B54" w:rsidP="00E57B54">
            <w:pPr>
              <w:jc w:val="cente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404(1)a</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Reinforcing Steel Bar Grade 40 (Masonry Drainage)</w:t>
            </w:r>
          </w:p>
        </w:tc>
        <w:tc>
          <w:tcPr>
            <w:tcW w:w="1786" w:type="dxa"/>
          </w:tcPr>
          <w:p w:rsidR="00E57B54" w:rsidRPr="00E57B54" w:rsidRDefault="00E57B54" w:rsidP="00E57B54">
            <w:pPr>
              <w:jc w:val="right"/>
              <w:rPr>
                <w:szCs w:val="24"/>
              </w:rPr>
            </w:pPr>
            <w:r w:rsidRPr="00E57B54">
              <w:rPr>
                <w:bCs/>
                <w:szCs w:val="24"/>
                <w:lang w:val="en-PH"/>
              </w:rPr>
              <w:t>5,555.59</w:t>
            </w:r>
            <w:r>
              <w:rPr>
                <w:bCs/>
                <w:szCs w:val="24"/>
                <w:lang w:val="en-PH"/>
              </w:rPr>
              <w:t xml:space="preserve"> kgs</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1046(2)a2</w:t>
            </w:r>
          </w:p>
          <w:p w:rsidR="00E57B54" w:rsidRPr="00E57B54" w:rsidRDefault="00E57B54" w:rsidP="00E57B54">
            <w:pPr>
              <w:jc w:val="center"/>
              <w:rPr>
                <w:szCs w:val="24"/>
              </w:rPr>
            </w:pPr>
          </w:p>
        </w:tc>
        <w:tc>
          <w:tcPr>
            <w:tcW w:w="3824" w:type="dxa"/>
          </w:tcPr>
          <w:p w:rsidR="00E57B54" w:rsidRPr="00E57B54" w:rsidRDefault="00E57B54" w:rsidP="00E57B54">
            <w:pPr>
              <w:jc w:val="left"/>
              <w:rPr>
                <w:szCs w:val="24"/>
              </w:rPr>
            </w:pPr>
            <w:r w:rsidRPr="00E57B54">
              <w:rPr>
                <w:bCs/>
                <w:szCs w:val="24"/>
                <w:lang w:val="en-PH"/>
              </w:rPr>
              <w:t>CHB Load Bearing, 150mm (including Reinforcing Steel)</w:t>
            </w:r>
          </w:p>
        </w:tc>
        <w:tc>
          <w:tcPr>
            <w:tcW w:w="1786" w:type="dxa"/>
          </w:tcPr>
          <w:p w:rsidR="00E57B54" w:rsidRPr="00E57B54" w:rsidRDefault="00E57B54" w:rsidP="00E57B54">
            <w:pPr>
              <w:jc w:val="right"/>
              <w:rPr>
                <w:szCs w:val="24"/>
              </w:rPr>
            </w:pPr>
            <w:r w:rsidRPr="00E57B54">
              <w:rPr>
                <w:bCs/>
                <w:szCs w:val="24"/>
                <w:lang w:val="en-PH"/>
              </w:rPr>
              <w:t>480.00 Sq.m.</w:t>
            </w:r>
          </w:p>
          <w:p w:rsidR="00E57B54" w:rsidRPr="00E57B54" w:rsidRDefault="00E57B54" w:rsidP="00E57B54">
            <w:pPr>
              <w:jc w:val="right"/>
              <w:rPr>
                <w:szCs w:val="24"/>
              </w:rPr>
            </w:pP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B.5</w:t>
            </w:r>
          </w:p>
        </w:tc>
        <w:tc>
          <w:tcPr>
            <w:tcW w:w="3824" w:type="dxa"/>
          </w:tcPr>
          <w:p w:rsidR="00E57B54" w:rsidRPr="00E57B54" w:rsidRDefault="00E57B54" w:rsidP="00E57B54">
            <w:pPr>
              <w:jc w:val="left"/>
              <w:rPr>
                <w:bCs/>
                <w:szCs w:val="24"/>
                <w:lang w:val="en-PH"/>
              </w:rPr>
            </w:pPr>
            <w:r w:rsidRPr="00E57B54">
              <w:rPr>
                <w:bCs/>
                <w:szCs w:val="24"/>
                <w:lang w:val="en-PH"/>
              </w:rPr>
              <w:t>Project Billboard/ Sign Board</w:t>
            </w:r>
          </w:p>
        </w:tc>
        <w:tc>
          <w:tcPr>
            <w:tcW w:w="1786" w:type="dxa"/>
          </w:tcPr>
          <w:p w:rsidR="00E57B54" w:rsidRPr="00E57B54" w:rsidRDefault="00E57B54" w:rsidP="00E57B54">
            <w:pPr>
              <w:jc w:val="right"/>
              <w:rPr>
                <w:szCs w:val="24"/>
              </w:rPr>
            </w:pPr>
            <w:r w:rsidRPr="00E57B54">
              <w:rPr>
                <w:bCs/>
                <w:szCs w:val="24"/>
                <w:lang w:val="en-PH"/>
              </w:rPr>
              <w:t>1.00</w:t>
            </w:r>
            <w:r>
              <w:rPr>
                <w:bCs/>
                <w:szCs w:val="24"/>
                <w:lang w:val="en-PH"/>
              </w:rPr>
              <w:t xml:space="preserve"> Each</w:t>
            </w: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6F15B8">
        <w:trPr>
          <w:trHeight w:val="70"/>
        </w:trPr>
        <w:tc>
          <w:tcPr>
            <w:tcW w:w="1216" w:type="dxa"/>
          </w:tcPr>
          <w:p w:rsidR="00E57B54" w:rsidRPr="00E57B54" w:rsidRDefault="00E57B54" w:rsidP="00E57B54">
            <w:pPr>
              <w:jc w:val="center"/>
              <w:rPr>
                <w:szCs w:val="24"/>
              </w:rPr>
            </w:pPr>
            <w:r w:rsidRPr="00E57B54">
              <w:rPr>
                <w:bCs/>
                <w:szCs w:val="24"/>
                <w:lang w:val="en-PH"/>
              </w:rPr>
              <w:t>B.7</w:t>
            </w:r>
          </w:p>
        </w:tc>
        <w:tc>
          <w:tcPr>
            <w:tcW w:w="3824" w:type="dxa"/>
          </w:tcPr>
          <w:p w:rsidR="00E57B54" w:rsidRPr="00E57B54" w:rsidRDefault="00E57B54" w:rsidP="00E57B54">
            <w:pPr>
              <w:jc w:val="left"/>
              <w:rPr>
                <w:bCs/>
                <w:szCs w:val="24"/>
                <w:lang w:val="en-PH"/>
              </w:rPr>
            </w:pPr>
            <w:r w:rsidRPr="00E57B54">
              <w:rPr>
                <w:bCs/>
                <w:szCs w:val="24"/>
                <w:lang w:val="en-PH"/>
              </w:rPr>
              <w:t>Occupational Safety, and Health</w:t>
            </w:r>
          </w:p>
        </w:tc>
        <w:tc>
          <w:tcPr>
            <w:tcW w:w="1786" w:type="dxa"/>
          </w:tcPr>
          <w:p w:rsidR="00E57B54" w:rsidRPr="00E57B54" w:rsidRDefault="00E57B54" w:rsidP="00E57B54">
            <w:pPr>
              <w:jc w:val="right"/>
              <w:rPr>
                <w:szCs w:val="24"/>
              </w:rPr>
            </w:pPr>
            <w:r w:rsidRPr="00E57B54">
              <w:rPr>
                <w:bCs/>
                <w:szCs w:val="24"/>
                <w:lang w:val="en-PH"/>
              </w:rPr>
              <w:t>1.00</w:t>
            </w:r>
            <w:r>
              <w:rPr>
                <w:bCs/>
                <w:szCs w:val="24"/>
                <w:lang w:val="en-PH"/>
              </w:rPr>
              <w:t xml:space="preserve"> L.s.</w:t>
            </w:r>
          </w:p>
        </w:tc>
        <w:tc>
          <w:tcPr>
            <w:tcW w:w="1727" w:type="dxa"/>
          </w:tcPr>
          <w:p w:rsidR="00E57B54" w:rsidRPr="00E57B54" w:rsidRDefault="00E57B54" w:rsidP="00E57B54">
            <w:pPr>
              <w:jc w:val="right"/>
              <w:rPr>
                <w:szCs w:val="24"/>
              </w:rPr>
            </w:pPr>
          </w:p>
        </w:tc>
        <w:tc>
          <w:tcPr>
            <w:tcW w:w="1977" w:type="dxa"/>
          </w:tcPr>
          <w:p w:rsidR="00E57B54" w:rsidRPr="00581851" w:rsidRDefault="00E57B54" w:rsidP="00E57B54">
            <w:pPr>
              <w:jc w:val="center"/>
              <w:rPr>
                <w:szCs w:val="24"/>
              </w:rPr>
            </w:pPr>
          </w:p>
        </w:tc>
      </w:tr>
      <w:tr w:rsidR="00E57B54" w:rsidRPr="007546BB" w:rsidTr="00E57B54">
        <w:trPr>
          <w:trHeight w:val="70"/>
        </w:trPr>
        <w:tc>
          <w:tcPr>
            <w:tcW w:w="8553" w:type="dxa"/>
            <w:gridSpan w:val="4"/>
          </w:tcPr>
          <w:p w:rsidR="00E57B54" w:rsidRPr="00E57B54" w:rsidRDefault="00E57B54" w:rsidP="00E57B54">
            <w:pPr>
              <w:jc w:val="right"/>
              <w:rPr>
                <w:bCs/>
                <w:szCs w:val="24"/>
                <w:lang w:val="en-PH"/>
              </w:rPr>
            </w:pPr>
            <w:r>
              <w:rPr>
                <w:bCs/>
                <w:szCs w:val="24"/>
                <w:lang w:val="en-PH"/>
              </w:rPr>
              <w:t>TOTAL</w:t>
            </w:r>
          </w:p>
        </w:tc>
        <w:tc>
          <w:tcPr>
            <w:tcW w:w="1977" w:type="dxa"/>
          </w:tcPr>
          <w:p w:rsidR="00E57B54" w:rsidRDefault="00E57B5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Pr="007546BB" w:rsidRDefault="00DE54DF" w:rsidP="001D4CEE">
      <w:pPr>
        <w:pStyle w:val="NoSpacing"/>
        <w:ind w:left="0" w:firstLine="0"/>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E8" w:rsidRDefault="005049E8">
      <w:pPr>
        <w:spacing w:line="240" w:lineRule="auto"/>
      </w:pPr>
      <w:r>
        <w:separator/>
      </w:r>
    </w:p>
  </w:endnote>
  <w:endnote w:type="continuationSeparator" w:id="0">
    <w:p w:rsidR="005049E8" w:rsidRDefault="00504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1</w:t>
    </w:r>
    <w:r w:rsidRPr="003A4391">
      <w:rPr>
        <w:sz w:val="20"/>
      </w:rPr>
      <w:fldChar w:fldCharType="end"/>
    </w:r>
  </w:p>
  <w:p w:rsidR="00E57B54" w:rsidRPr="00B673DC" w:rsidRDefault="00E57B54"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70</w:t>
    </w:r>
    <w:r w:rsidRPr="003A4391">
      <w:rPr>
        <w:sz w:val="20"/>
      </w:rPr>
      <w:fldChar w:fldCharType="end"/>
    </w:r>
  </w:p>
  <w:p w:rsidR="00E57B54" w:rsidRPr="00B673DC" w:rsidRDefault="00E57B54"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72</w:t>
    </w:r>
    <w:r w:rsidRPr="003A4391">
      <w:rPr>
        <w:sz w:val="20"/>
      </w:rPr>
      <w:fldChar w:fldCharType="end"/>
    </w:r>
  </w:p>
  <w:p w:rsidR="00E57B54" w:rsidRPr="00B673DC" w:rsidRDefault="00E57B54"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57B54" w:rsidRDefault="00E57B54">
        <w:pPr>
          <w:pStyle w:val="Footer"/>
          <w:jc w:val="center"/>
        </w:pPr>
        <w:r>
          <w:fldChar w:fldCharType="begin"/>
        </w:r>
        <w:r>
          <w:instrText xml:space="preserve"> PAGE   \* MERGEFORMAT </w:instrText>
        </w:r>
        <w:r>
          <w:fldChar w:fldCharType="separate"/>
        </w:r>
        <w:r w:rsidR="00AE1E2D">
          <w:rPr>
            <w:noProof/>
          </w:rPr>
          <w:t>74</w:t>
        </w:r>
        <w:r>
          <w:rPr>
            <w:noProof/>
          </w:rPr>
          <w:fldChar w:fldCharType="end"/>
        </w:r>
      </w:p>
    </w:sdtContent>
  </w:sdt>
  <w:p w:rsidR="00E57B54" w:rsidRDefault="00E57B54"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57B54" w:rsidRDefault="00E57B54">
        <w:pPr>
          <w:pStyle w:val="Footer"/>
          <w:jc w:val="center"/>
        </w:pPr>
        <w:r>
          <w:fldChar w:fldCharType="begin"/>
        </w:r>
        <w:r>
          <w:instrText xml:space="preserve"> PAGE   \* MERGEFORMAT </w:instrText>
        </w:r>
        <w:r>
          <w:fldChar w:fldCharType="separate"/>
        </w:r>
        <w:r w:rsidR="00AE1E2D">
          <w:rPr>
            <w:noProof/>
          </w:rPr>
          <w:t>77</w:t>
        </w:r>
        <w:r>
          <w:rPr>
            <w:noProof/>
          </w:rPr>
          <w:fldChar w:fldCharType="end"/>
        </w:r>
      </w:p>
    </w:sdtContent>
  </w:sdt>
  <w:p w:rsidR="00E57B54" w:rsidRPr="005D16F2" w:rsidRDefault="00E57B54"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57B54" w:rsidRDefault="00E57B54">
        <w:pPr>
          <w:pStyle w:val="Footer"/>
          <w:jc w:val="center"/>
        </w:pPr>
        <w:r>
          <w:fldChar w:fldCharType="begin"/>
        </w:r>
        <w:r>
          <w:instrText xml:space="preserve"> PAGE   \* MERGEFORMAT </w:instrText>
        </w:r>
        <w:r>
          <w:fldChar w:fldCharType="separate"/>
        </w:r>
        <w:r w:rsidR="00AE1E2D">
          <w:rPr>
            <w:noProof/>
          </w:rPr>
          <w:t>80</w:t>
        </w:r>
        <w:r>
          <w:rPr>
            <w:noProof/>
          </w:rPr>
          <w:fldChar w:fldCharType="end"/>
        </w:r>
      </w:p>
    </w:sdtContent>
  </w:sdt>
  <w:p w:rsidR="00E57B54" w:rsidRPr="00B673DC" w:rsidRDefault="00E57B54"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57B54" w:rsidRDefault="00E57B54">
        <w:pPr>
          <w:pStyle w:val="Footer"/>
          <w:jc w:val="center"/>
        </w:pPr>
        <w:r>
          <w:fldChar w:fldCharType="begin"/>
        </w:r>
        <w:r>
          <w:instrText xml:space="preserve"> PAGE   \* MERGEFORMAT </w:instrText>
        </w:r>
        <w:r>
          <w:fldChar w:fldCharType="separate"/>
        </w:r>
        <w:r w:rsidR="00AE1E2D">
          <w:rPr>
            <w:noProof/>
          </w:rPr>
          <w:t>83</w:t>
        </w:r>
        <w:r>
          <w:rPr>
            <w:noProof/>
          </w:rPr>
          <w:fldChar w:fldCharType="end"/>
        </w:r>
      </w:p>
    </w:sdtContent>
  </w:sdt>
  <w:p w:rsidR="00E57B54" w:rsidRPr="00364B0E" w:rsidRDefault="00E57B54"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57B54" w:rsidRDefault="00E57B54">
        <w:pPr>
          <w:pStyle w:val="Footer"/>
          <w:jc w:val="center"/>
        </w:pPr>
        <w:r>
          <w:fldChar w:fldCharType="begin"/>
        </w:r>
        <w:r>
          <w:instrText xml:space="preserve"> PAGE   \* MERGEFORMAT </w:instrText>
        </w:r>
        <w:r>
          <w:fldChar w:fldCharType="separate"/>
        </w:r>
        <w:r w:rsidR="00AE1E2D">
          <w:rPr>
            <w:noProof/>
          </w:rPr>
          <w:t>89</w:t>
        </w:r>
        <w:r>
          <w:rPr>
            <w:noProof/>
          </w:rPr>
          <w:fldChar w:fldCharType="end"/>
        </w:r>
      </w:p>
    </w:sdtContent>
  </w:sdt>
  <w:p w:rsidR="00E57B54" w:rsidRPr="00AC1AFC" w:rsidRDefault="00E57B54"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1</w:t>
    </w:r>
    <w:r w:rsidRPr="003A4391">
      <w:rPr>
        <w:sz w:val="20"/>
      </w:rPr>
      <w:fldChar w:fldCharType="end"/>
    </w:r>
  </w:p>
  <w:p w:rsidR="00E57B54" w:rsidRPr="00B673DC" w:rsidRDefault="00E57B54"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5</w:t>
    </w:r>
    <w:r w:rsidRPr="003A4391">
      <w:rPr>
        <w:sz w:val="20"/>
      </w:rPr>
      <w:fldChar w:fldCharType="end"/>
    </w:r>
  </w:p>
  <w:p w:rsidR="00E57B54" w:rsidRPr="00B673DC" w:rsidRDefault="00E57B54"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C741FC" w:rsidRDefault="00E57B54"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AE1E2D">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36</w:t>
    </w:r>
    <w:r w:rsidRPr="003A4391">
      <w:rPr>
        <w:sz w:val="20"/>
      </w:rPr>
      <w:fldChar w:fldCharType="end"/>
    </w:r>
  </w:p>
  <w:p w:rsidR="00E57B54" w:rsidRPr="00B673DC" w:rsidRDefault="00E57B54"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39</w:t>
    </w:r>
    <w:r w:rsidRPr="003A4391">
      <w:rPr>
        <w:sz w:val="20"/>
      </w:rPr>
      <w:fldChar w:fldCharType="end"/>
    </w:r>
  </w:p>
  <w:p w:rsidR="00E57B54" w:rsidRPr="00B673DC" w:rsidRDefault="00E57B54"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Pr="003A4391" w:rsidRDefault="00E57B5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E1E2D">
      <w:rPr>
        <w:noProof/>
        <w:sz w:val="20"/>
      </w:rPr>
      <w:t>69</w:t>
    </w:r>
    <w:r w:rsidRPr="003A4391">
      <w:rPr>
        <w:sz w:val="20"/>
      </w:rPr>
      <w:fldChar w:fldCharType="end"/>
    </w:r>
  </w:p>
  <w:p w:rsidR="00E57B54" w:rsidRPr="00B673DC" w:rsidRDefault="00E57B54" w:rsidP="00153E59"/>
  <w:p w:rsidR="00E57B54" w:rsidRDefault="00E57B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E8" w:rsidRDefault="005049E8">
      <w:pPr>
        <w:spacing w:line="240" w:lineRule="auto"/>
      </w:pPr>
      <w:r>
        <w:separator/>
      </w:r>
    </w:p>
  </w:footnote>
  <w:footnote w:type="continuationSeparator" w:id="0">
    <w:p w:rsidR="005049E8" w:rsidRDefault="005049E8">
      <w:pPr>
        <w:spacing w:line="240" w:lineRule="auto"/>
      </w:pPr>
      <w:r>
        <w:continuationSeparator/>
      </w:r>
    </w:p>
  </w:footnote>
  <w:footnote w:id="1">
    <w:p w:rsidR="00E57B54" w:rsidRPr="00E52CD3" w:rsidRDefault="00E57B54"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57B54" w:rsidRDefault="00E57B5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p w:rsidR="00E57B54" w:rsidRDefault="00E57B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57B54" w:rsidRDefault="00E57B5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E57B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54" w:rsidRDefault="00504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1D85"/>
    <w:rsid w:val="00013D0B"/>
    <w:rsid w:val="0001514E"/>
    <w:rsid w:val="00015DC2"/>
    <w:rsid w:val="000174A8"/>
    <w:rsid w:val="00017F36"/>
    <w:rsid w:val="000208C7"/>
    <w:rsid w:val="000249BC"/>
    <w:rsid w:val="00025F36"/>
    <w:rsid w:val="000267FE"/>
    <w:rsid w:val="0002681C"/>
    <w:rsid w:val="000275D1"/>
    <w:rsid w:val="00030EA4"/>
    <w:rsid w:val="00030ECD"/>
    <w:rsid w:val="000331FF"/>
    <w:rsid w:val="000349C3"/>
    <w:rsid w:val="000365BF"/>
    <w:rsid w:val="0003720B"/>
    <w:rsid w:val="000372FC"/>
    <w:rsid w:val="00037B5D"/>
    <w:rsid w:val="0004116E"/>
    <w:rsid w:val="0004239B"/>
    <w:rsid w:val="000428F0"/>
    <w:rsid w:val="00042C28"/>
    <w:rsid w:val="0004368C"/>
    <w:rsid w:val="0004579F"/>
    <w:rsid w:val="00045AD9"/>
    <w:rsid w:val="00046C03"/>
    <w:rsid w:val="00046DAD"/>
    <w:rsid w:val="00047216"/>
    <w:rsid w:val="00047526"/>
    <w:rsid w:val="000504CB"/>
    <w:rsid w:val="000518FD"/>
    <w:rsid w:val="00051DFB"/>
    <w:rsid w:val="000524A0"/>
    <w:rsid w:val="0005298A"/>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0569"/>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12E9"/>
    <w:rsid w:val="000E47DD"/>
    <w:rsid w:val="000E506E"/>
    <w:rsid w:val="000E5299"/>
    <w:rsid w:val="000E5489"/>
    <w:rsid w:val="000E665F"/>
    <w:rsid w:val="000F0574"/>
    <w:rsid w:val="000F06B3"/>
    <w:rsid w:val="000F0C5A"/>
    <w:rsid w:val="000F0CB9"/>
    <w:rsid w:val="000F1F5E"/>
    <w:rsid w:val="000F1FD0"/>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073"/>
    <w:rsid w:val="001C660F"/>
    <w:rsid w:val="001C71CA"/>
    <w:rsid w:val="001D078D"/>
    <w:rsid w:val="001D14AC"/>
    <w:rsid w:val="001D4CEE"/>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82D"/>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1BF5"/>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D50DA"/>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9A1"/>
    <w:rsid w:val="00351F2A"/>
    <w:rsid w:val="003534C5"/>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1E0B"/>
    <w:rsid w:val="003D2A6B"/>
    <w:rsid w:val="003D2E5D"/>
    <w:rsid w:val="003D6974"/>
    <w:rsid w:val="003D6F64"/>
    <w:rsid w:val="003D79F9"/>
    <w:rsid w:val="003E0028"/>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CEE"/>
    <w:rsid w:val="004C5D0C"/>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9E8"/>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1851"/>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698A"/>
    <w:rsid w:val="005A7739"/>
    <w:rsid w:val="005B0596"/>
    <w:rsid w:val="005B1EDC"/>
    <w:rsid w:val="005B3819"/>
    <w:rsid w:val="005B5203"/>
    <w:rsid w:val="005B661E"/>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0E2A"/>
    <w:rsid w:val="006217D1"/>
    <w:rsid w:val="006223CF"/>
    <w:rsid w:val="0062384B"/>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2751"/>
    <w:rsid w:val="00714054"/>
    <w:rsid w:val="007141F1"/>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7E5D"/>
    <w:rsid w:val="0076087F"/>
    <w:rsid w:val="0076132E"/>
    <w:rsid w:val="00762E9E"/>
    <w:rsid w:val="00763818"/>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4C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3800"/>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63A"/>
    <w:rsid w:val="008559DE"/>
    <w:rsid w:val="0085637E"/>
    <w:rsid w:val="0085797A"/>
    <w:rsid w:val="00861C9E"/>
    <w:rsid w:val="00862E73"/>
    <w:rsid w:val="008640EA"/>
    <w:rsid w:val="008655A3"/>
    <w:rsid w:val="008662DD"/>
    <w:rsid w:val="00867AC2"/>
    <w:rsid w:val="00867C82"/>
    <w:rsid w:val="00873485"/>
    <w:rsid w:val="00874303"/>
    <w:rsid w:val="008743BD"/>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B0929"/>
    <w:rsid w:val="008B0DDD"/>
    <w:rsid w:val="008B114A"/>
    <w:rsid w:val="008B224A"/>
    <w:rsid w:val="008B53AF"/>
    <w:rsid w:val="008B5FFA"/>
    <w:rsid w:val="008B6D4A"/>
    <w:rsid w:val="008C0B3F"/>
    <w:rsid w:val="008C2140"/>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6113"/>
    <w:rsid w:val="008E75A4"/>
    <w:rsid w:val="008E7F04"/>
    <w:rsid w:val="008F053A"/>
    <w:rsid w:val="008F0D4D"/>
    <w:rsid w:val="008F0D9E"/>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4527"/>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7517"/>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D7D4E"/>
    <w:rsid w:val="00AE058E"/>
    <w:rsid w:val="00AE1E2D"/>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97BD3"/>
    <w:rsid w:val="00CA01D7"/>
    <w:rsid w:val="00CA0CDA"/>
    <w:rsid w:val="00CA0FB0"/>
    <w:rsid w:val="00CA4108"/>
    <w:rsid w:val="00CA7024"/>
    <w:rsid w:val="00CA751D"/>
    <w:rsid w:val="00CA7B38"/>
    <w:rsid w:val="00CB0C69"/>
    <w:rsid w:val="00CB1CEB"/>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7C6"/>
    <w:rsid w:val="00CF1970"/>
    <w:rsid w:val="00CF1A00"/>
    <w:rsid w:val="00CF285A"/>
    <w:rsid w:val="00CF5E44"/>
    <w:rsid w:val="00CF6723"/>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BF6"/>
    <w:rsid w:val="00D35CA2"/>
    <w:rsid w:val="00D3733D"/>
    <w:rsid w:val="00D420EB"/>
    <w:rsid w:val="00D43208"/>
    <w:rsid w:val="00D433D1"/>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0D40"/>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DC5"/>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2D94"/>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0F9C"/>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57B54"/>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737B"/>
    <w:rsid w:val="00E90581"/>
    <w:rsid w:val="00E91A47"/>
    <w:rsid w:val="00E91C2C"/>
    <w:rsid w:val="00E9305F"/>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07996"/>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07A4"/>
    <w:rsid w:val="00FC344A"/>
    <w:rsid w:val="00FC468D"/>
    <w:rsid w:val="00FC65D4"/>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6A04"/>
    <w:rsid w:val="00FE7745"/>
    <w:rsid w:val="00FF0521"/>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684530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74881716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14404853">
      <w:bodyDiv w:val="1"/>
      <w:marLeft w:val="0"/>
      <w:marRight w:val="0"/>
      <w:marTop w:val="0"/>
      <w:marBottom w:val="0"/>
      <w:divBdr>
        <w:top w:val="none" w:sz="0" w:space="0" w:color="auto"/>
        <w:left w:val="none" w:sz="0" w:space="0" w:color="auto"/>
        <w:bottom w:val="none" w:sz="0" w:space="0" w:color="auto"/>
        <w:right w:val="none" w:sz="0" w:space="0" w:color="auto"/>
      </w:divBdr>
    </w:div>
    <w:div w:id="1406338737">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1955480972">
      <w:bodyDiv w:val="1"/>
      <w:marLeft w:val="0"/>
      <w:marRight w:val="0"/>
      <w:marTop w:val="0"/>
      <w:marBottom w:val="0"/>
      <w:divBdr>
        <w:top w:val="none" w:sz="0" w:space="0" w:color="auto"/>
        <w:left w:val="none" w:sz="0" w:space="0" w:color="auto"/>
        <w:bottom w:val="none" w:sz="0" w:space="0" w:color="auto"/>
        <w:right w:val="none" w:sz="0" w:space="0" w:color="auto"/>
      </w:divBdr>
    </w:div>
    <w:div w:id="2003317863">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 w:id="20924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207C-1F1C-4E04-B021-16BD3097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90</Pages>
  <Words>26979</Words>
  <Characters>153784</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280</cp:revision>
  <cp:lastPrinted>2022-05-30T03:37:00Z</cp:lastPrinted>
  <dcterms:created xsi:type="dcterms:W3CDTF">2021-04-15T07:41:00Z</dcterms:created>
  <dcterms:modified xsi:type="dcterms:W3CDTF">2022-05-30T03:37:00Z</dcterms:modified>
</cp:coreProperties>
</file>